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1D72" w14:textId="77777777" w:rsidR="00623F1C" w:rsidRPr="00143D1E" w:rsidRDefault="00623F1C">
      <w:pPr>
        <w:rPr>
          <w:rFonts w:ascii="Arial" w:hAnsi="Arial" w:cs="Arial"/>
          <w:b/>
          <w:bCs/>
          <w:color w:val="0070C0"/>
          <w:sz w:val="32"/>
          <w:szCs w:val="32"/>
        </w:rPr>
      </w:pPr>
      <w:r w:rsidRPr="003E1020">
        <w:rPr>
          <w:rFonts w:ascii="Arial" w:hAnsi="Arial" w:cs="Arial"/>
          <w:b/>
          <w:bCs/>
          <w:color w:val="0070C0"/>
          <w:sz w:val="32"/>
          <w:szCs w:val="32"/>
        </w:rPr>
        <w:t>COVID-19: Operational Risk Assessment for School</w:t>
      </w:r>
    </w:p>
    <w:p w14:paraId="10C5739C" w14:textId="77777777" w:rsidR="00143D1E" w:rsidRPr="0059427B" w:rsidRDefault="00623F1C" w:rsidP="00623F1C">
      <w:pPr>
        <w:rPr>
          <w:rFonts w:ascii="Arial" w:eastAsia="Calibri" w:hAnsi="Arial" w:cs="Arial"/>
          <w:b/>
          <w:bCs/>
          <w:color w:val="0070C0"/>
          <w:sz w:val="28"/>
          <w:szCs w:val="28"/>
        </w:rPr>
      </w:pPr>
      <w:r w:rsidRPr="0059427B">
        <w:rPr>
          <w:rFonts w:ascii="Arial" w:eastAsia="Calibri" w:hAnsi="Arial" w:cs="Arial"/>
          <w:b/>
          <w:bCs/>
          <w:color w:val="0070C0"/>
          <w:sz w:val="28"/>
          <w:szCs w:val="28"/>
        </w:rPr>
        <w:t>SCHOOL NAME:</w:t>
      </w:r>
      <w:r w:rsidR="0059427B" w:rsidRPr="0059427B">
        <w:rPr>
          <w:rFonts w:ascii="Arial" w:eastAsia="Calibri" w:hAnsi="Arial" w:cs="Arial"/>
          <w:b/>
          <w:bCs/>
          <w:color w:val="0070C0"/>
          <w:sz w:val="28"/>
          <w:szCs w:val="28"/>
        </w:rPr>
        <w:t xml:space="preserve">  </w:t>
      </w:r>
      <w:r w:rsidR="0026571E">
        <w:rPr>
          <w:rFonts w:ascii="Arial" w:eastAsia="Calibri" w:hAnsi="Arial" w:cs="Arial"/>
          <w:b/>
          <w:bCs/>
          <w:color w:val="0070C0"/>
          <w:sz w:val="28"/>
          <w:szCs w:val="28"/>
        </w:rPr>
        <w:t>Kisharon Noe School</w:t>
      </w:r>
    </w:p>
    <w:tbl>
      <w:tblPr>
        <w:tblStyle w:val="TableGrid"/>
        <w:tblW w:w="0" w:type="auto"/>
        <w:tblLook w:val="04A0" w:firstRow="1" w:lastRow="0" w:firstColumn="1" w:lastColumn="0" w:noHBand="0" w:noVBand="1"/>
      </w:tblPr>
      <w:tblGrid>
        <w:gridCol w:w="4673"/>
        <w:gridCol w:w="3402"/>
        <w:gridCol w:w="2386"/>
        <w:gridCol w:w="3487"/>
      </w:tblGrid>
      <w:tr w:rsidR="00143D1E" w:rsidRPr="002367C1" w14:paraId="20584948" w14:textId="77777777" w:rsidTr="00143D1E">
        <w:tc>
          <w:tcPr>
            <w:tcW w:w="4673" w:type="dxa"/>
            <w:shd w:val="clear" w:color="auto" w:fill="8EAADB" w:themeFill="accent1" w:themeFillTint="99"/>
          </w:tcPr>
          <w:p w14:paraId="01F0EF4F" w14:textId="77777777" w:rsidR="00143D1E" w:rsidRPr="002367C1" w:rsidRDefault="00143D1E" w:rsidP="00623F1C">
            <w:pPr>
              <w:rPr>
                <w:rFonts w:ascii="Arial" w:eastAsia="Calibri" w:hAnsi="Arial" w:cs="Arial"/>
                <w:b/>
                <w:bCs/>
              </w:rPr>
            </w:pPr>
            <w:r w:rsidRPr="002367C1">
              <w:rPr>
                <w:rFonts w:ascii="Arial" w:eastAsia="Calibri" w:hAnsi="Arial" w:cs="Arial"/>
                <w:b/>
                <w:bCs/>
              </w:rPr>
              <w:t>Member of Staff and Job Title:</w:t>
            </w:r>
          </w:p>
        </w:tc>
        <w:tc>
          <w:tcPr>
            <w:tcW w:w="3402" w:type="dxa"/>
            <w:shd w:val="clear" w:color="auto" w:fill="8EAADB" w:themeFill="accent1" w:themeFillTint="99"/>
          </w:tcPr>
          <w:p w14:paraId="13194FB1" w14:textId="77777777" w:rsidR="00143D1E" w:rsidRPr="002367C1" w:rsidRDefault="00143D1E" w:rsidP="00623F1C">
            <w:pPr>
              <w:rPr>
                <w:rFonts w:ascii="Arial" w:eastAsia="Calibri" w:hAnsi="Arial" w:cs="Arial"/>
                <w:b/>
                <w:bCs/>
              </w:rPr>
            </w:pPr>
            <w:r w:rsidRPr="002367C1">
              <w:rPr>
                <w:rFonts w:ascii="Arial" w:eastAsia="Calibri" w:hAnsi="Arial" w:cs="Arial"/>
                <w:b/>
                <w:bCs/>
              </w:rPr>
              <w:t>Date of Assessment:</w:t>
            </w:r>
          </w:p>
        </w:tc>
        <w:tc>
          <w:tcPr>
            <w:tcW w:w="2386" w:type="dxa"/>
            <w:shd w:val="clear" w:color="auto" w:fill="8EAADB" w:themeFill="accent1" w:themeFillTint="99"/>
          </w:tcPr>
          <w:p w14:paraId="4D12F04D" w14:textId="77777777" w:rsidR="00143D1E" w:rsidRPr="002367C1" w:rsidRDefault="00143D1E" w:rsidP="00623F1C">
            <w:pPr>
              <w:rPr>
                <w:rFonts w:ascii="Arial" w:eastAsia="Calibri" w:hAnsi="Arial" w:cs="Arial"/>
                <w:b/>
                <w:bCs/>
              </w:rPr>
            </w:pPr>
            <w:r w:rsidRPr="002367C1">
              <w:rPr>
                <w:rFonts w:ascii="Arial" w:eastAsia="Calibri" w:hAnsi="Arial" w:cs="Arial"/>
                <w:b/>
                <w:bCs/>
              </w:rPr>
              <w:t>Date of Review:</w:t>
            </w:r>
          </w:p>
        </w:tc>
        <w:tc>
          <w:tcPr>
            <w:tcW w:w="3487" w:type="dxa"/>
            <w:shd w:val="clear" w:color="auto" w:fill="8EAADB" w:themeFill="accent1" w:themeFillTint="99"/>
          </w:tcPr>
          <w:p w14:paraId="6A9990E3" w14:textId="77777777" w:rsidR="00143D1E" w:rsidRPr="002367C1" w:rsidRDefault="00143D1E" w:rsidP="00623F1C">
            <w:pPr>
              <w:rPr>
                <w:rFonts w:ascii="Arial" w:eastAsia="Calibri" w:hAnsi="Arial" w:cs="Arial"/>
                <w:b/>
                <w:bCs/>
              </w:rPr>
            </w:pPr>
            <w:r w:rsidRPr="002367C1">
              <w:rPr>
                <w:rFonts w:ascii="Arial" w:eastAsia="Calibri" w:hAnsi="Arial" w:cs="Arial"/>
                <w:b/>
                <w:bCs/>
              </w:rPr>
              <w:t>Covered by this assessment:</w:t>
            </w:r>
          </w:p>
        </w:tc>
      </w:tr>
      <w:tr w:rsidR="003E1020" w:rsidRPr="005B4F91" w14:paraId="161B7B4C" w14:textId="77777777" w:rsidTr="003E1020">
        <w:tc>
          <w:tcPr>
            <w:tcW w:w="4673" w:type="dxa"/>
          </w:tcPr>
          <w:p w14:paraId="76000973" w14:textId="77777777" w:rsidR="003E1020" w:rsidRPr="005B4F91" w:rsidRDefault="0026571E" w:rsidP="003E1020">
            <w:pPr>
              <w:rPr>
                <w:rFonts w:eastAsia="Calibri" w:cstheme="minorHAnsi"/>
                <w:b/>
                <w:bCs/>
              </w:rPr>
            </w:pPr>
            <w:r w:rsidRPr="005B4F91">
              <w:rPr>
                <w:rFonts w:eastAsia="Calibri" w:cstheme="minorHAnsi"/>
                <w:b/>
                <w:bCs/>
              </w:rPr>
              <w:t>School Business Manager</w:t>
            </w:r>
          </w:p>
        </w:tc>
        <w:tc>
          <w:tcPr>
            <w:tcW w:w="3402" w:type="dxa"/>
          </w:tcPr>
          <w:p w14:paraId="7A7766C0" w14:textId="77777777" w:rsidR="003E1020" w:rsidRPr="005B4F91" w:rsidRDefault="00F414D3" w:rsidP="00C6421B">
            <w:pPr>
              <w:rPr>
                <w:rFonts w:eastAsia="Calibri" w:cstheme="minorHAnsi"/>
                <w:b/>
                <w:bCs/>
              </w:rPr>
            </w:pPr>
            <w:r w:rsidRPr="005B4F91">
              <w:rPr>
                <w:rFonts w:eastAsia="Calibri" w:cstheme="minorHAnsi"/>
                <w:b/>
                <w:bCs/>
              </w:rPr>
              <w:t>27/04/2022</w:t>
            </w:r>
          </w:p>
        </w:tc>
        <w:tc>
          <w:tcPr>
            <w:tcW w:w="2386" w:type="dxa"/>
          </w:tcPr>
          <w:p w14:paraId="51ADDC32" w14:textId="77777777" w:rsidR="003E1020" w:rsidRPr="005B4F91" w:rsidRDefault="00A63366" w:rsidP="003E1020">
            <w:pPr>
              <w:rPr>
                <w:rFonts w:eastAsia="Calibri" w:cstheme="minorHAnsi"/>
                <w:b/>
                <w:bCs/>
              </w:rPr>
            </w:pPr>
            <w:r w:rsidRPr="005B4F91">
              <w:rPr>
                <w:rFonts w:eastAsia="Calibri" w:cstheme="minorHAnsi"/>
                <w:b/>
                <w:bCs/>
              </w:rPr>
              <w:t>Ongoing…</w:t>
            </w:r>
          </w:p>
        </w:tc>
        <w:tc>
          <w:tcPr>
            <w:tcW w:w="3487" w:type="dxa"/>
          </w:tcPr>
          <w:p w14:paraId="15E53B2A" w14:textId="77777777" w:rsidR="003E1020" w:rsidRPr="005B4F91" w:rsidRDefault="003E1020" w:rsidP="003E1020">
            <w:pPr>
              <w:rPr>
                <w:rFonts w:eastAsia="Calibri" w:cstheme="minorHAnsi"/>
              </w:rPr>
            </w:pPr>
            <w:r w:rsidRPr="005B4F91">
              <w:rPr>
                <w:rFonts w:eastAsia="Calibri" w:cstheme="minorHAnsi"/>
              </w:rPr>
              <w:t>Staff, pupils, parents, visitors, volunteers, contractors</w:t>
            </w:r>
          </w:p>
        </w:tc>
      </w:tr>
    </w:tbl>
    <w:p w14:paraId="3755DF90" w14:textId="77777777" w:rsidR="00623F1C" w:rsidRPr="005B4F91" w:rsidRDefault="00623F1C" w:rsidP="00623F1C">
      <w:pPr>
        <w:rPr>
          <w:rFonts w:eastAsia="Calibri" w:cstheme="minorHAnsi"/>
          <w:b/>
          <w:bCs/>
          <w:color w:val="0070C0"/>
        </w:rPr>
      </w:pPr>
      <w:r w:rsidRPr="005B4F91">
        <w:rPr>
          <w:rFonts w:eastAsia="Calibri" w:cstheme="minorHAnsi"/>
          <w:b/>
          <w:bCs/>
          <w:color w:val="0070C0"/>
        </w:rPr>
        <w:t>Purpose of this document:</w:t>
      </w:r>
    </w:p>
    <w:p w14:paraId="746E5FB1" w14:textId="77777777" w:rsidR="00F414D3" w:rsidRPr="005B4F91" w:rsidRDefault="00F414D3">
      <w:pPr>
        <w:rPr>
          <w:rFonts w:cstheme="minorHAnsi"/>
        </w:rPr>
      </w:pPr>
      <w:r w:rsidRPr="005B4F91">
        <w:rPr>
          <w:rFonts w:cstheme="minorHAnsi"/>
        </w:rPr>
        <w:t xml:space="preserve">This COVID19: Risk Assessment and Action Plan document sets measures to put in place to enable schools to ‘Live with Covid19’ and ensure schools can continue to operate in a safe way. This risk assessment should be undertaken in conjunction with the following guidance issued by the Department for Education; </w:t>
      </w:r>
    </w:p>
    <w:p w14:paraId="4959F4F9" w14:textId="77777777" w:rsidR="00F414D3" w:rsidRPr="005B4F91" w:rsidRDefault="00F414D3" w:rsidP="00F414D3">
      <w:pPr>
        <w:spacing w:after="0"/>
        <w:rPr>
          <w:rFonts w:cstheme="minorHAnsi"/>
        </w:rPr>
      </w:pPr>
      <w:r w:rsidRPr="005B4F91">
        <w:rPr>
          <w:rFonts w:cstheme="minorHAnsi"/>
        </w:rPr>
        <w:t xml:space="preserve">• Health and safety: responsibilities and duties for schools </w:t>
      </w:r>
    </w:p>
    <w:p w14:paraId="1B17CF0C" w14:textId="77777777" w:rsidR="00F414D3" w:rsidRPr="005B4F91" w:rsidRDefault="00F414D3" w:rsidP="00F414D3">
      <w:pPr>
        <w:spacing w:after="0"/>
        <w:rPr>
          <w:rFonts w:cstheme="minorHAnsi"/>
        </w:rPr>
      </w:pPr>
      <w:r w:rsidRPr="005B4F91">
        <w:rPr>
          <w:rFonts w:cstheme="minorHAnsi"/>
        </w:rPr>
        <w:t xml:space="preserve">• All Schools COVID-19 operational guidance (publishing.service.gov.uk) except; </w:t>
      </w:r>
    </w:p>
    <w:p w14:paraId="7B6EC9FC" w14:textId="77777777" w:rsidR="00F414D3" w:rsidRPr="005B4F91" w:rsidRDefault="00F414D3" w:rsidP="00F414D3">
      <w:pPr>
        <w:spacing w:after="0"/>
        <w:rPr>
          <w:rFonts w:cstheme="minorHAnsi"/>
        </w:rPr>
      </w:pPr>
      <w:r w:rsidRPr="005B4F91">
        <w:rPr>
          <w:rFonts w:cstheme="minorHAnsi"/>
        </w:rPr>
        <w:t xml:space="preserve">• Actions for early years and childcare providers during the COVID-19 pandemic </w:t>
      </w:r>
    </w:p>
    <w:p w14:paraId="6447C573" w14:textId="77777777" w:rsidR="00F414D3" w:rsidRPr="005B4F91" w:rsidRDefault="00F414D3" w:rsidP="00F414D3">
      <w:pPr>
        <w:spacing w:after="0"/>
        <w:rPr>
          <w:rFonts w:cstheme="minorHAnsi"/>
        </w:rPr>
      </w:pPr>
      <w:r w:rsidRPr="005B4F91">
        <w:rPr>
          <w:rFonts w:cstheme="minorHAnsi"/>
        </w:rPr>
        <w:t xml:space="preserve">• FE COVID operational guidance </w:t>
      </w:r>
    </w:p>
    <w:p w14:paraId="306EC530" w14:textId="77777777" w:rsidR="00F414D3" w:rsidRPr="005B4F91" w:rsidRDefault="00F414D3" w:rsidP="00F414D3">
      <w:pPr>
        <w:spacing w:after="0"/>
        <w:rPr>
          <w:rFonts w:cstheme="minorHAnsi"/>
        </w:rPr>
      </w:pPr>
      <w:r w:rsidRPr="005B4F91">
        <w:rPr>
          <w:rFonts w:cstheme="minorHAnsi"/>
        </w:rPr>
        <w:t xml:space="preserve">• SEND and specialist settings: additional COVID-19 operational guidance </w:t>
      </w:r>
    </w:p>
    <w:p w14:paraId="248F984F" w14:textId="77777777" w:rsidR="00F414D3" w:rsidRPr="005B4F91" w:rsidRDefault="00F414D3" w:rsidP="00F414D3">
      <w:pPr>
        <w:spacing w:after="0"/>
        <w:rPr>
          <w:rFonts w:cstheme="minorHAnsi"/>
        </w:rPr>
      </w:pPr>
      <w:r w:rsidRPr="005B4F91">
        <w:rPr>
          <w:rFonts w:cstheme="minorHAnsi"/>
        </w:rPr>
        <w:t xml:space="preserve">• Out of School Settings Provider guidance </w:t>
      </w:r>
    </w:p>
    <w:p w14:paraId="33D2C852" w14:textId="77777777" w:rsidR="00F414D3" w:rsidRPr="005B4F91" w:rsidRDefault="00F414D3" w:rsidP="00F414D3">
      <w:pPr>
        <w:spacing w:after="0"/>
        <w:rPr>
          <w:rFonts w:cstheme="minorHAnsi"/>
        </w:rPr>
      </w:pPr>
    </w:p>
    <w:p w14:paraId="385BBF6A" w14:textId="77777777" w:rsidR="00F414D3" w:rsidRPr="005B4F91" w:rsidRDefault="00F414D3">
      <w:pPr>
        <w:rPr>
          <w:rFonts w:cstheme="minorHAnsi"/>
        </w:rPr>
      </w:pPr>
      <w:r w:rsidRPr="005B4F91">
        <w:rPr>
          <w:rFonts w:cstheme="minorHAnsi"/>
        </w:rPr>
        <w:t xml:space="preserve">Schools and trusts should work closely with parents and carers (future references to parents should be read as including carers), staff and unions when agreeing the best approaches for their circumstances. </w:t>
      </w:r>
    </w:p>
    <w:p w14:paraId="32CB263E" w14:textId="77777777" w:rsidR="00F414D3" w:rsidRPr="005B4F91" w:rsidRDefault="00F414D3">
      <w:pPr>
        <w:rPr>
          <w:rFonts w:cstheme="minorHAnsi"/>
        </w:rPr>
      </w:pPr>
      <w:r w:rsidRPr="005B4F91">
        <w:rPr>
          <w:rFonts w:cstheme="minorHAnsi"/>
          <w:b/>
        </w:rPr>
        <w:t>Approach to COVID-19 risk estimation and management</w:t>
      </w:r>
      <w:r w:rsidRPr="005B4F91">
        <w:rPr>
          <w:rFonts w:cstheme="minorHAnsi"/>
        </w:rPr>
        <w:t xml:space="preserve"> - Some types of control are more effective at reducing COVID-19 risks than others. Risk reduction measures should be assessed in order of priority as set out below. Schools should not simply adopt the easiest control measure to implement. Schools should work through the following steps to address their COVID-19 risks, considering for each risk whether there are measures in each step they can adopt before moving onto the next step. </w:t>
      </w:r>
    </w:p>
    <w:p w14:paraId="3686DF1B" w14:textId="77777777" w:rsidR="00F414D3" w:rsidRPr="005B4F91" w:rsidRDefault="00F414D3" w:rsidP="00F414D3">
      <w:pPr>
        <w:spacing w:after="0"/>
        <w:rPr>
          <w:rFonts w:cstheme="minorHAnsi"/>
        </w:rPr>
      </w:pPr>
      <w:r w:rsidRPr="005B4F91">
        <w:rPr>
          <w:rFonts w:cstheme="minorHAnsi"/>
        </w:rPr>
        <w:t xml:space="preserve">1. Elimination: stop an activity that is not considered essential if there are risks attached. </w:t>
      </w:r>
    </w:p>
    <w:p w14:paraId="6F29ECB1" w14:textId="77777777" w:rsidR="00F414D3" w:rsidRPr="005B4F91" w:rsidRDefault="00F414D3" w:rsidP="00F414D3">
      <w:pPr>
        <w:spacing w:after="0"/>
        <w:rPr>
          <w:rFonts w:cstheme="minorHAnsi"/>
        </w:rPr>
      </w:pPr>
      <w:r w:rsidRPr="005B4F91">
        <w:rPr>
          <w:rFonts w:cstheme="minorHAnsi"/>
        </w:rPr>
        <w:t xml:space="preserve">2. Substitution: replace the activity with another that reduces the risk. Care is required to avoid introducing new hazards due to the substitution. </w:t>
      </w:r>
    </w:p>
    <w:p w14:paraId="366A32FE" w14:textId="77777777" w:rsidR="00F414D3" w:rsidRPr="005B4F91" w:rsidRDefault="00F414D3" w:rsidP="00F414D3">
      <w:pPr>
        <w:spacing w:after="0"/>
        <w:rPr>
          <w:rFonts w:cstheme="minorHAnsi"/>
        </w:rPr>
      </w:pPr>
      <w:r w:rsidRPr="005B4F91">
        <w:rPr>
          <w:rFonts w:cstheme="minorHAnsi"/>
        </w:rPr>
        <w:t xml:space="preserve">3. Engineering controls: design measures that help control or mitigate risk. </w:t>
      </w:r>
    </w:p>
    <w:p w14:paraId="23331B4F" w14:textId="77777777" w:rsidR="00F414D3" w:rsidRPr="005B4F91" w:rsidRDefault="00F414D3" w:rsidP="00F414D3">
      <w:pPr>
        <w:spacing w:after="0"/>
        <w:rPr>
          <w:rFonts w:cstheme="minorHAnsi"/>
        </w:rPr>
      </w:pPr>
      <w:r w:rsidRPr="005B4F91">
        <w:rPr>
          <w:rFonts w:cstheme="minorHAnsi"/>
        </w:rPr>
        <w:t xml:space="preserve">4. Administrative controls: identify and implement the procedures to improve safety (for example, markings on the floor, signage). </w:t>
      </w:r>
    </w:p>
    <w:p w14:paraId="7AAB61CA" w14:textId="77777777" w:rsidR="00F414D3" w:rsidRPr="005B4F91" w:rsidRDefault="00F414D3" w:rsidP="00F414D3">
      <w:pPr>
        <w:spacing w:after="0"/>
        <w:rPr>
          <w:rFonts w:eastAsia="Calibri" w:cstheme="minorHAnsi"/>
        </w:rPr>
      </w:pPr>
      <w:r w:rsidRPr="005B4F91">
        <w:rPr>
          <w:rFonts w:cstheme="minorHAnsi"/>
        </w:rPr>
        <w:t>5. Having gone through this process, personal protective equipment (PPE) should be used in circumstances where the guidance says it is required.</w:t>
      </w:r>
    </w:p>
    <w:p w14:paraId="1BD37626" w14:textId="77777777" w:rsidR="00F414D3" w:rsidRPr="005B4F91" w:rsidRDefault="00F414D3">
      <w:pPr>
        <w:rPr>
          <w:rFonts w:cstheme="minorHAnsi"/>
          <w:b/>
          <w:bCs/>
          <w:color w:val="0070C0"/>
        </w:rPr>
      </w:pPr>
    </w:p>
    <w:p w14:paraId="1A685BB6" w14:textId="77777777" w:rsidR="00F414D3" w:rsidRPr="005B4F91" w:rsidRDefault="00F414D3">
      <w:pPr>
        <w:rPr>
          <w:rFonts w:cstheme="minorHAnsi"/>
          <w:b/>
          <w:bCs/>
          <w:color w:val="0070C0"/>
        </w:rPr>
      </w:pPr>
    </w:p>
    <w:p w14:paraId="309308AB" w14:textId="77777777" w:rsidR="00F414D3" w:rsidRPr="005B4F91" w:rsidRDefault="00F414D3">
      <w:pPr>
        <w:rPr>
          <w:rFonts w:cstheme="minorHAnsi"/>
          <w:b/>
          <w:bCs/>
          <w:color w:val="0070C0"/>
        </w:rPr>
      </w:pPr>
    </w:p>
    <w:p w14:paraId="13C060C4" w14:textId="77777777" w:rsidR="00F414D3" w:rsidRPr="005B4F91" w:rsidRDefault="00F414D3">
      <w:pPr>
        <w:rPr>
          <w:rFonts w:cstheme="minorHAnsi"/>
          <w:b/>
          <w:bCs/>
          <w:color w:val="0070C0"/>
        </w:rPr>
      </w:pPr>
    </w:p>
    <w:p w14:paraId="564CEE1B" w14:textId="77777777" w:rsidR="00A62911" w:rsidRPr="005B4F91" w:rsidRDefault="00143D1E" w:rsidP="00A62911">
      <w:pPr>
        <w:rPr>
          <w:rFonts w:cstheme="minorHAnsi"/>
          <w:b/>
          <w:bCs/>
          <w:color w:val="0070C0"/>
        </w:rPr>
      </w:pPr>
      <w:r w:rsidRPr="005B4F91">
        <w:rPr>
          <w:rFonts w:cstheme="minorHAnsi"/>
          <w:b/>
          <w:bCs/>
          <w:color w:val="0070C0"/>
        </w:rPr>
        <w:lastRenderedPageBreak/>
        <w:t>Other Related Documents:</w:t>
      </w:r>
    </w:p>
    <w:p w14:paraId="605776C5" w14:textId="77777777" w:rsidR="00623F1C" w:rsidRPr="005B4F91" w:rsidRDefault="00C911A8">
      <w:pPr>
        <w:rPr>
          <w:rFonts w:cstheme="minorHAnsi"/>
          <w:b/>
          <w:bCs/>
          <w:color w:val="0070C0"/>
          <w:sz w:val="24"/>
          <w:szCs w:val="24"/>
        </w:rPr>
      </w:pPr>
      <w:r w:rsidRPr="005B4F91">
        <w:rPr>
          <w:rFonts w:cstheme="minorHAnsi"/>
          <w:b/>
          <w:bCs/>
          <w:color w:val="0070C0"/>
          <w:sz w:val="24"/>
          <w:szCs w:val="24"/>
        </w:rPr>
        <w:t>Risk matrix</w:t>
      </w:r>
    </w:p>
    <w:tbl>
      <w:tblPr>
        <w:tblStyle w:val="TableGrid"/>
        <w:tblW w:w="0" w:type="auto"/>
        <w:tblLook w:val="04A0" w:firstRow="1" w:lastRow="0" w:firstColumn="1" w:lastColumn="0" w:noHBand="0" w:noVBand="1"/>
      </w:tblPr>
      <w:tblGrid>
        <w:gridCol w:w="7366"/>
        <w:gridCol w:w="3544"/>
        <w:gridCol w:w="3544"/>
      </w:tblGrid>
      <w:tr w:rsidR="007C2432" w:rsidRPr="005B4F91" w14:paraId="24B676CD" w14:textId="77777777" w:rsidTr="00ED105F">
        <w:tc>
          <w:tcPr>
            <w:tcW w:w="7366" w:type="dxa"/>
          </w:tcPr>
          <w:p w14:paraId="1674522A" w14:textId="77777777" w:rsidR="007C2432" w:rsidRPr="005B4F91" w:rsidRDefault="007C2432">
            <w:pPr>
              <w:rPr>
                <w:rFonts w:cstheme="minorHAnsi"/>
                <w:b/>
                <w:bCs/>
              </w:rPr>
            </w:pPr>
            <w:r w:rsidRPr="005B4F91">
              <w:rPr>
                <w:rFonts w:cstheme="minorHAnsi"/>
                <w:b/>
                <w:bCs/>
              </w:rPr>
              <w:t xml:space="preserve">Impact risk rating: </w:t>
            </w:r>
          </w:p>
        </w:tc>
        <w:tc>
          <w:tcPr>
            <w:tcW w:w="3544" w:type="dxa"/>
          </w:tcPr>
          <w:p w14:paraId="0780CCA2" w14:textId="77777777" w:rsidR="007C2432" w:rsidRPr="005B4F91" w:rsidRDefault="007C2432">
            <w:pPr>
              <w:rPr>
                <w:rFonts w:cstheme="minorHAnsi"/>
                <w:b/>
                <w:bCs/>
              </w:rPr>
            </w:pPr>
            <w:r w:rsidRPr="005B4F91">
              <w:rPr>
                <w:rFonts w:cstheme="minorHAnsi"/>
                <w:b/>
                <w:bCs/>
              </w:rPr>
              <w:t>Probability risk rating:</w:t>
            </w:r>
          </w:p>
        </w:tc>
        <w:tc>
          <w:tcPr>
            <w:tcW w:w="3544" w:type="dxa"/>
            <w:tcBorders>
              <w:bottom w:val="single" w:sz="4" w:space="0" w:color="auto"/>
            </w:tcBorders>
          </w:tcPr>
          <w:p w14:paraId="73371F3E" w14:textId="77777777" w:rsidR="007C2432" w:rsidRPr="005B4F91" w:rsidRDefault="007C2432">
            <w:pPr>
              <w:rPr>
                <w:rFonts w:cstheme="minorHAnsi"/>
                <w:b/>
                <w:bCs/>
              </w:rPr>
            </w:pPr>
            <w:r w:rsidRPr="005B4F91">
              <w:rPr>
                <w:rFonts w:cstheme="minorHAnsi"/>
                <w:b/>
                <w:bCs/>
              </w:rPr>
              <w:t>Overall risk rating:</w:t>
            </w:r>
          </w:p>
        </w:tc>
      </w:tr>
      <w:tr w:rsidR="007C2432" w:rsidRPr="005B4F91" w14:paraId="27AEBAEB" w14:textId="77777777" w:rsidTr="00ED105F">
        <w:tc>
          <w:tcPr>
            <w:tcW w:w="7366" w:type="dxa"/>
          </w:tcPr>
          <w:p w14:paraId="06F851E5" w14:textId="77777777" w:rsidR="007C2432" w:rsidRPr="005B4F91" w:rsidRDefault="007C2432">
            <w:pPr>
              <w:rPr>
                <w:rFonts w:cstheme="minorHAnsi"/>
              </w:rPr>
            </w:pPr>
            <w:r w:rsidRPr="005B4F91">
              <w:rPr>
                <w:rFonts w:cstheme="minorHAnsi"/>
              </w:rPr>
              <w:t xml:space="preserve">5. Catastrophic  </w:t>
            </w:r>
          </w:p>
        </w:tc>
        <w:tc>
          <w:tcPr>
            <w:tcW w:w="3544" w:type="dxa"/>
          </w:tcPr>
          <w:p w14:paraId="7F6A733D" w14:textId="77777777" w:rsidR="007C2432" w:rsidRPr="005B4F91" w:rsidRDefault="007C2432">
            <w:pPr>
              <w:rPr>
                <w:rFonts w:cstheme="minorHAnsi"/>
              </w:rPr>
            </w:pPr>
            <w:r w:rsidRPr="005B4F91">
              <w:rPr>
                <w:rFonts w:cstheme="minorHAnsi"/>
              </w:rPr>
              <w:t>5.  Almost certain to happen</w:t>
            </w:r>
          </w:p>
        </w:tc>
        <w:tc>
          <w:tcPr>
            <w:tcW w:w="3544" w:type="dxa"/>
            <w:tcBorders>
              <w:bottom w:val="single" w:sz="4" w:space="0" w:color="auto"/>
            </w:tcBorders>
            <w:shd w:val="clear" w:color="auto" w:fill="FF0000"/>
          </w:tcPr>
          <w:p w14:paraId="31D3DC14" w14:textId="77777777" w:rsidR="007C2432" w:rsidRPr="005B4F91" w:rsidRDefault="007C2432">
            <w:pPr>
              <w:rPr>
                <w:rFonts w:cstheme="minorHAnsi"/>
                <w:b/>
                <w:bCs/>
              </w:rPr>
            </w:pPr>
            <w:r w:rsidRPr="005B4F91">
              <w:rPr>
                <w:rFonts w:cstheme="minorHAnsi"/>
                <w:b/>
                <w:bCs/>
              </w:rPr>
              <w:t>16 or more - red</w:t>
            </w:r>
          </w:p>
        </w:tc>
      </w:tr>
      <w:tr w:rsidR="007C2432" w:rsidRPr="005B4F91" w14:paraId="0AC18C6E" w14:textId="77777777" w:rsidTr="00ED105F">
        <w:tc>
          <w:tcPr>
            <w:tcW w:w="7366" w:type="dxa"/>
          </w:tcPr>
          <w:p w14:paraId="75458011" w14:textId="77777777" w:rsidR="007C2432" w:rsidRPr="005B4F91" w:rsidRDefault="007C2432">
            <w:pPr>
              <w:rPr>
                <w:rFonts w:cstheme="minorHAnsi"/>
              </w:rPr>
            </w:pPr>
            <w:r w:rsidRPr="005B4F91">
              <w:rPr>
                <w:rFonts w:cstheme="minorHAnsi"/>
              </w:rPr>
              <w:t>4. Major – e.g. likely to result in school closure</w:t>
            </w:r>
          </w:p>
        </w:tc>
        <w:tc>
          <w:tcPr>
            <w:tcW w:w="3544" w:type="dxa"/>
          </w:tcPr>
          <w:p w14:paraId="064EFCF2" w14:textId="77777777" w:rsidR="007C2432" w:rsidRPr="005B4F91" w:rsidRDefault="007C2432">
            <w:pPr>
              <w:rPr>
                <w:rFonts w:cstheme="minorHAnsi"/>
              </w:rPr>
            </w:pPr>
            <w:r w:rsidRPr="005B4F91">
              <w:rPr>
                <w:rFonts w:cstheme="minorHAnsi"/>
              </w:rPr>
              <w:t>4.  Likely</w:t>
            </w:r>
          </w:p>
        </w:tc>
        <w:tc>
          <w:tcPr>
            <w:tcW w:w="3544" w:type="dxa"/>
            <w:shd w:val="clear" w:color="auto" w:fill="FFC000" w:themeFill="accent4"/>
          </w:tcPr>
          <w:p w14:paraId="1F4A91A1" w14:textId="77777777" w:rsidR="007C2432" w:rsidRPr="005B4F91" w:rsidRDefault="007C2432">
            <w:pPr>
              <w:rPr>
                <w:rFonts w:cstheme="minorHAnsi"/>
                <w:b/>
                <w:bCs/>
              </w:rPr>
            </w:pPr>
            <w:r w:rsidRPr="005B4F91">
              <w:rPr>
                <w:rFonts w:cstheme="minorHAnsi"/>
                <w:b/>
                <w:bCs/>
              </w:rPr>
              <w:t>12 to 15 - amber</w:t>
            </w:r>
          </w:p>
        </w:tc>
      </w:tr>
      <w:tr w:rsidR="007C2432" w:rsidRPr="005B4F91" w14:paraId="7BB2B0CE" w14:textId="77777777" w:rsidTr="00ED105F">
        <w:trPr>
          <w:trHeight w:val="64"/>
        </w:trPr>
        <w:tc>
          <w:tcPr>
            <w:tcW w:w="7366" w:type="dxa"/>
          </w:tcPr>
          <w:p w14:paraId="3E35219E" w14:textId="77777777" w:rsidR="007C2432" w:rsidRPr="005B4F91" w:rsidRDefault="007C2432">
            <w:pPr>
              <w:rPr>
                <w:rFonts w:cstheme="minorHAnsi"/>
              </w:rPr>
            </w:pPr>
            <w:r w:rsidRPr="005B4F91">
              <w:rPr>
                <w:rFonts w:cstheme="minorHAnsi"/>
              </w:rPr>
              <w:t>3. Moderate – e.g. likely to result in one or more classes having to close</w:t>
            </w:r>
          </w:p>
        </w:tc>
        <w:tc>
          <w:tcPr>
            <w:tcW w:w="3544" w:type="dxa"/>
          </w:tcPr>
          <w:p w14:paraId="17577315" w14:textId="77777777" w:rsidR="007C2432" w:rsidRPr="005B4F91" w:rsidRDefault="007C2432">
            <w:pPr>
              <w:rPr>
                <w:rFonts w:cstheme="minorHAnsi"/>
              </w:rPr>
            </w:pPr>
            <w:r w:rsidRPr="005B4F91">
              <w:rPr>
                <w:rFonts w:cstheme="minorHAnsi"/>
              </w:rPr>
              <w:t>3.  Possible</w:t>
            </w:r>
          </w:p>
        </w:tc>
        <w:tc>
          <w:tcPr>
            <w:tcW w:w="3544" w:type="dxa"/>
            <w:tcBorders>
              <w:bottom w:val="single" w:sz="4" w:space="0" w:color="auto"/>
            </w:tcBorders>
            <w:shd w:val="clear" w:color="auto" w:fill="FFC000" w:themeFill="accent4"/>
          </w:tcPr>
          <w:p w14:paraId="10E6A773" w14:textId="77777777" w:rsidR="007C2432" w:rsidRPr="005B4F91" w:rsidRDefault="006A2014">
            <w:pPr>
              <w:rPr>
                <w:rFonts w:cstheme="minorHAnsi"/>
                <w:b/>
                <w:bCs/>
              </w:rPr>
            </w:pPr>
            <w:r w:rsidRPr="005B4F91">
              <w:rPr>
                <w:rFonts w:cstheme="minorHAnsi"/>
                <w:b/>
                <w:bCs/>
              </w:rPr>
              <w:t>9</w:t>
            </w:r>
            <w:r w:rsidR="007C2432" w:rsidRPr="005B4F91">
              <w:rPr>
                <w:rFonts w:cstheme="minorHAnsi"/>
                <w:b/>
                <w:bCs/>
              </w:rPr>
              <w:t xml:space="preserve"> to 11 </w:t>
            </w:r>
            <w:r w:rsidR="00AB53F8" w:rsidRPr="005B4F91">
              <w:rPr>
                <w:rFonts w:cstheme="minorHAnsi"/>
                <w:b/>
                <w:bCs/>
              </w:rPr>
              <w:t>–</w:t>
            </w:r>
            <w:r w:rsidR="007C2432" w:rsidRPr="005B4F91">
              <w:rPr>
                <w:rFonts w:cstheme="minorHAnsi"/>
                <w:b/>
                <w:bCs/>
              </w:rPr>
              <w:t xml:space="preserve"> amber</w:t>
            </w:r>
          </w:p>
        </w:tc>
      </w:tr>
      <w:tr w:rsidR="007C2432" w:rsidRPr="005B4F91" w14:paraId="333808B9" w14:textId="77777777" w:rsidTr="00ED105F">
        <w:tc>
          <w:tcPr>
            <w:tcW w:w="7366" w:type="dxa"/>
          </w:tcPr>
          <w:p w14:paraId="1135BA5C" w14:textId="77777777" w:rsidR="007C2432" w:rsidRPr="005B4F91" w:rsidRDefault="007C2432">
            <w:pPr>
              <w:rPr>
                <w:rFonts w:cstheme="minorHAnsi"/>
              </w:rPr>
            </w:pPr>
            <w:r w:rsidRPr="005B4F91">
              <w:rPr>
                <w:rFonts w:cstheme="minorHAnsi"/>
              </w:rPr>
              <w:t xml:space="preserve">2. Minor </w:t>
            </w:r>
          </w:p>
        </w:tc>
        <w:tc>
          <w:tcPr>
            <w:tcW w:w="3544" w:type="dxa"/>
          </w:tcPr>
          <w:p w14:paraId="553B2813" w14:textId="77777777" w:rsidR="007C2432" w:rsidRPr="005B4F91" w:rsidRDefault="007C2432">
            <w:pPr>
              <w:rPr>
                <w:rFonts w:cstheme="minorHAnsi"/>
              </w:rPr>
            </w:pPr>
            <w:r w:rsidRPr="005B4F91">
              <w:rPr>
                <w:rFonts w:cstheme="minorHAnsi"/>
              </w:rPr>
              <w:t>2.  Unlikely</w:t>
            </w:r>
          </w:p>
        </w:tc>
        <w:tc>
          <w:tcPr>
            <w:tcW w:w="3544" w:type="dxa"/>
            <w:shd w:val="clear" w:color="auto" w:fill="92D050"/>
          </w:tcPr>
          <w:p w14:paraId="597D33C6" w14:textId="77777777" w:rsidR="007C2432" w:rsidRPr="005B4F91" w:rsidRDefault="007C2432">
            <w:pPr>
              <w:rPr>
                <w:rFonts w:cstheme="minorHAnsi"/>
                <w:b/>
                <w:bCs/>
              </w:rPr>
            </w:pPr>
            <w:r w:rsidRPr="005B4F91">
              <w:rPr>
                <w:rFonts w:cstheme="minorHAnsi"/>
                <w:b/>
                <w:bCs/>
              </w:rPr>
              <w:t xml:space="preserve">Below </w:t>
            </w:r>
            <w:r w:rsidR="006A2014" w:rsidRPr="005B4F91">
              <w:rPr>
                <w:rFonts w:cstheme="minorHAnsi"/>
                <w:b/>
                <w:bCs/>
              </w:rPr>
              <w:t>9</w:t>
            </w:r>
            <w:r w:rsidRPr="005B4F91">
              <w:rPr>
                <w:rFonts w:cstheme="minorHAnsi"/>
                <w:b/>
                <w:bCs/>
              </w:rPr>
              <w:t xml:space="preserve"> </w:t>
            </w:r>
            <w:r w:rsidR="00AB53F8" w:rsidRPr="005B4F91">
              <w:rPr>
                <w:rFonts w:cstheme="minorHAnsi"/>
                <w:b/>
                <w:bCs/>
              </w:rPr>
              <w:t>–</w:t>
            </w:r>
            <w:r w:rsidRPr="005B4F91">
              <w:rPr>
                <w:rFonts w:cstheme="minorHAnsi"/>
                <w:b/>
                <w:bCs/>
              </w:rPr>
              <w:t xml:space="preserve"> green</w:t>
            </w:r>
          </w:p>
        </w:tc>
      </w:tr>
      <w:tr w:rsidR="007C2432" w:rsidRPr="005B4F91" w14:paraId="0B6C909C" w14:textId="77777777" w:rsidTr="00ED105F">
        <w:tc>
          <w:tcPr>
            <w:tcW w:w="7366" w:type="dxa"/>
          </w:tcPr>
          <w:p w14:paraId="07B37A3A" w14:textId="77777777" w:rsidR="007C2432" w:rsidRPr="005B4F91" w:rsidRDefault="007C2432">
            <w:pPr>
              <w:rPr>
                <w:rFonts w:cstheme="minorHAnsi"/>
              </w:rPr>
            </w:pPr>
            <w:r w:rsidRPr="005B4F91">
              <w:rPr>
                <w:rFonts w:cstheme="minorHAnsi"/>
              </w:rPr>
              <w:t>1. Negligible</w:t>
            </w:r>
          </w:p>
        </w:tc>
        <w:tc>
          <w:tcPr>
            <w:tcW w:w="3544" w:type="dxa"/>
          </w:tcPr>
          <w:p w14:paraId="0B64AE75" w14:textId="77777777" w:rsidR="007C2432" w:rsidRPr="005B4F91" w:rsidRDefault="007C2432">
            <w:pPr>
              <w:rPr>
                <w:rFonts w:cstheme="minorHAnsi"/>
              </w:rPr>
            </w:pPr>
            <w:r w:rsidRPr="005B4F91">
              <w:rPr>
                <w:rFonts w:cstheme="minorHAnsi"/>
              </w:rPr>
              <w:t>1.  Negligible</w:t>
            </w:r>
          </w:p>
        </w:tc>
        <w:tc>
          <w:tcPr>
            <w:tcW w:w="3544" w:type="dxa"/>
            <w:shd w:val="clear" w:color="auto" w:fill="92D050"/>
          </w:tcPr>
          <w:p w14:paraId="30857880" w14:textId="77777777" w:rsidR="007C2432" w:rsidRPr="005B4F91" w:rsidRDefault="007C2432">
            <w:pPr>
              <w:rPr>
                <w:rFonts w:cstheme="minorHAnsi"/>
                <w:b/>
                <w:bCs/>
              </w:rPr>
            </w:pPr>
            <w:r w:rsidRPr="005B4F91">
              <w:rPr>
                <w:rFonts w:cstheme="minorHAnsi"/>
                <w:b/>
                <w:bCs/>
              </w:rPr>
              <w:t xml:space="preserve">Below </w:t>
            </w:r>
            <w:r w:rsidR="006A2014" w:rsidRPr="005B4F91">
              <w:rPr>
                <w:rFonts w:cstheme="minorHAnsi"/>
                <w:b/>
                <w:bCs/>
              </w:rPr>
              <w:t>9</w:t>
            </w:r>
            <w:r w:rsidRPr="005B4F91">
              <w:rPr>
                <w:rFonts w:cstheme="minorHAnsi"/>
                <w:b/>
                <w:bCs/>
              </w:rPr>
              <w:t xml:space="preserve"> </w:t>
            </w:r>
            <w:r w:rsidR="00AB53F8" w:rsidRPr="005B4F91">
              <w:rPr>
                <w:rFonts w:cstheme="minorHAnsi"/>
                <w:b/>
                <w:bCs/>
              </w:rPr>
              <w:t>–</w:t>
            </w:r>
            <w:r w:rsidRPr="005B4F91">
              <w:rPr>
                <w:rFonts w:cstheme="minorHAnsi"/>
                <w:b/>
                <w:bCs/>
              </w:rPr>
              <w:t xml:space="preserve"> green</w:t>
            </w:r>
          </w:p>
        </w:tc>
      </w:tr>
    </w:tbl>
    <w:p w14:paraId="5EF4566F" w14:textId="77777777" w:rsidR="00160C6F" w:rsidRPr="005B4F91" w:rsidRDefault="00160C6F" w:rsidP="00953ED8">
      <w:pPr>
        <w:rPr>
          <w:rFonts w:cstheme="minorHAnsi"/>
          <w:b/>
          <w:bCs/>
          <w:sz w:val="24"/>
          <w:szCs w:val="24"/>
        </w:rPr>
      </w:pPr>
    </w:p>
    <w:p w14:paraId="5EA4CF24" w14:textId="77777777" w:rsidR="00160C6F" w:rsidRPr="005B4F91" w:rsidRDefault="00160C6F">
      <w:pPr>
        <w:rPr>
          <w:rFonts w:cstheme="minorHAnsi"/>
          <w:b/>
          <w:bCs/>
          <w:sz w:val="24"/>
          <w:szCs w:val="24"/>
        </w:rPr>
      </w:pPr>
      <w:r w:rsidRPr="005B4F91">
        <w:rPr>
          <w:rFonts w:cstheme="minorHAnsi"/>
          <w:b/>
          <w:bCs/>
          <w:sz w:val="24"/>
          <w:szCs w:val="24"/>
        </w:rPr>
        <w:br w:type="page"/>
      </w:r>
    </w:p>
    <w:p w14:paraId="73AB8AB7" w14:textId="77777777" w:rsidR="007C2432" w:rsidRPr="005B4F91" w:rsidRDefault="007C2432" w:rsidP="00953ED8">
      <w:pPr>
        <w:rPr>
          <w:rFonts w:cstheme="minorHAnsi"/>
          <w:b/>
          <w:bCs/>
          <w:sz w:val="24"/>
          <w:szCs w:val="24"/>
        </w:rPr>
      </w:pPr>
    </w:p>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5B4F91" w14:paraId="7360100D" w14:textId="77777777" w:rsidTr="00DD4EE9">
        <w:trPr>
          <w:gridAfter w:val="1"/>
          <w:wAfter w:w="29" w:type="dxa"/>
          <w:cantSplit/>
          <w:tblHeader/>
        </w:trPr>
        <w:tc>
          <w:tcPr>
            <w:tcW w:w="2263" w:type="dxa"/>
            <w:shd w:val="clear" w:color="auto" w:fill="FFFFFF" w:themeFill="background1"/>
          </w:tcPr>
          <w:p w14:paraId="16F58B3D" w14:textId="77777777" w:rsidR="00610702" w:rsidRPr="005B4F91" w:rsidRDefault="00610702" w:rsidP="005E1B25">
            <w:pPr>
              <w:shd w:val="clear" w:color="auto" w:fill="FFFFFF" w:themeFill="background1"/>
              <w:spacing w:before="40" w:after="40"/>
              <w:jc w:val="center"/>
              <w:rPr>
                <w:rFonts w:cstheme="minorHAnsi"/>
                <w:b/>
                <w:bCs/>
                <w:sz w:val="20"/>
                <w:szCs w:val="20"/>
              </w:rPr>
            </w:pPr>
            <w:r w:rsidRPr="005B4F91">
              <w:rPr>
                <w:rFonts w:cstheme="minorHAnsi"/>
                <w:b/>
                <w:bCs/>
                <w:sz w:val="20"/>
                <w:szCs w:val="20"/>
              </w:rPr>
              <w:t>Specific Concern/ Risk</w:t>
            </w:r>
          </w:p>
        </w:tc>
        <w:tc>
          <w:tcPr>
            <w:tcW w:w="709" w:type="dxa"/>
            <w:shd w:val="clear" w:color="auto" w:fill="FFFFFF" w:themeFill="background1"/>
          </w:tcPr>
          <w:p w14:paraId="64EB6745" w14:textId="77777777" w:rsidR="00610702" w:rsidRPr="005B4F91" w:rsidRDefault="00610702" w:rsidP="005E1B25">
            <w:pPr>
              <w:shd w:val="clear" w:color="auto" w:fill="FFFFFF" w:themeFill="background1"/>
              <w:spacing w:before="40" w:after="40"/>
              <w:jc w:val="center"/>
              <w:rPr>
                <w:rFonts w:cstheme="minorHAnsi"/>
                <w:b/>
                <w:bCs/>
                <w:sz w:val="14"/>
                <w:szCs w:val="14"/>
              </w:rPr>
            </w:pPr>
            <w:r w:rsidRPr="005B4F91">
              <w:rPr>
                <w:rFonts w:cstheme="minorHAnsi"/>
                <w:b/>
                <w:bCs/>
                <w:sz w:val="14"/>
                <w:szCs w:val="14"/>
              </w:rPr>
              <w:t>Impact score (a)</w:t>
            </w:r>
          </w:p>
        </w:tc>
        <w:tc>
          <w:tcPr>
            <w:tcW w:w="992" w:type="dxa"/>
            <w:shd w:val="clear" w:color="auto" w:fill="FFFFFF" w:themeFill="background1"/>
          </w:tcPr>
          <w:p w14:paraId="35E5A02D" w14:textId="77777777" w:rsidR="00610702" w:rsidRPr="005B4F91" w:rsidRDefault="00610702" w:rsidP="005E1B25">
            <w:pPr>
              <w:shd w:val="clear" w:color="auto" w:fill="FFFFFF" w:themeFill="background1"/>
              <w:spacing w:before="40" w:after="40"/>
              <w:jc w:val="center"/>
              <w:rPr>
                <w:rFonts w:cstheme="minorHAnsi"/>
                <w:b/>
                <w:bCs/>
                <w:sz w:val="14"/>
                <w:szCs w:val="14"/>
              </w:rPr>
            </w:pPr>
            <w:r w:rsidRPr="005B4F91">
              <w:rPr>
                <w:rFonts w:cstheme="minorHAnsi"/>
                <w:b/>
                <w:bCs/>
                <w:sz w:val="14"/>
                <w:szCs w:val="14"/>
              </w:rPr>
              <w:t>Probability score (b)</w:t>
            </w:r>
          </w:p>
        </w:tc>
        <w:tc>
          <w:tcPr>
            <w:tcW w:w="851" w:type="dxa"/>
            <w:shd w:val="clear" w:color="auto" w:fill="FFFFFF" w:themeFill="background1"/>
          </w:tcPr>
          <w:p w14:paraId="453EBD95" w14:textId="77777777" w:rsidR="00610702" w:rsidRPr="005B4F91" w:rsidRDefault="00DD4EE9" w:rsidP="005E1B25">
            <w:pPr>
              <w:spacing w:before="40" w:after="40"/>
              <w:jc w:val="center"/>
              <w:rPr>
                <w:rFonts w:cstheme="minorHAnsi"/>
                <w:b/>
                <w:bCs/>
                <w:sz w:val="14"/>
                <w:szCs w:val="14"/>
              </w:rPr>
            </w:pPr>
            <w:r w:rsidRPr="005B4F91">
              <w:rPr>
                <w:rFonts w:cstheme="minorHAnsi"/>
                <w:b/>
                <w:bCs/>
                <w:sz w:val="14"/>
                <w:szCs w:val="14"/>
              </w:rPr>
              <w:t xml:space="preserve">Current </w:t>
            </w:r>
            <w:r w:rsidR="00610702" w:rsidRPr="005B4F91">
              <w:rPr>
                <w:rFonts w:cstheme="minorHAnsi"/>
                <w:b/>
                <w:bCs/>
                <w:sz w:val="14"/>
                <w:szCs w:val="14"/>
              </w:rPr>
              <w:t>Risk Rating</w:t>
            </w:r>
          </w:p>
          <w:p w14:paraId="12FBD1CD" w14:textId="77777777" w:rsidR="00610702" w:rsidRPr="005B4F91" w:rsidRDefault="00610702" w:rsidP="005E1B25">
            <w:pPr>
              <w:shd w:val="clear" w:color="auto" w:fill="FFFFFF" w:themeFill="background1"/>
              <w:spacing w:before="40" w:after="40"/>
              <w:jc w:val="center"/>
              <w:rPr>
                <w:rFonts w:cstheme="minorHAnsi"/>
                <w:b/>
                <w:bCs/>
                <w:sz w:val="14"/>
                <w:szCs w:val="14"/>
              </w:rPr>
            </w:pPr>
            <w:r w:rsidRPr="005B4F91">
              <w:rPr>
                <w:rFonts w:cstheme="minorHAnsi"/>
                <w:b/>
                <w:bCs/>
                <w:sz w:val="14"/>
                <w:szCs w:val="14"/>
              </w:rPr>
              <w:t>(a) x (b)</w:t>
            </w:r>
          </w:p>
        </w:tc>
        <w:tc>
          <w:tcPr>
            <w:tcW w:w="4819" w:type="dxa"/>
            <w:shd w:val="clear" w:color="auto" w:fill="FFFFFF" w:themeFill="background1"/>
          </w:tcPr>
          <w:p w14:paraId="61AC62B0" w14:textId="77777777" w:rsidR="00610702" w:rsidRPr="005B4F91" w:rsidRDefault="00610702" w:rsidP="005E1B25">
            <w:pPr>
              <w:shd w:val="clear" w:color="auto" w:fill="FFFFFF" w:themeFill="background1"/>
              <w:spacing w:before="40" w:after="40"/>
              <w:jc w:val="center"/>
              <w:rPr>
                <w:rFonts w:cstheme="minorHAnsi"/>
                <w:b/>
                <w:bCs/>
                <w:sz w:val="20"/>
                <w:szCs w:val="20"/>
              </w:rPr>
            </w:pPr>
            <w:r w:rsidRPr="005B4F91">
              <w:rPr>
                <w:rFonts w:cstheme="minorHAnsi"/>
                <w:b/>
                <w:bCs/>
                <w:sz w:val="20"/>
                <w:szCs w:val="20"/>
              </w:rPr>
              <w:t>Control Measures</w:t>
            </w:r>
          </w:p>
        </w:tc>
        <w:tc>
          <w:tcPr>
            <w:tcW w:w="851" w:type="dxa"/>
            <w:shd w:val="clear" w:color="auto" w:fill="FFFFFF" w:themeFill="background1"/>
          </w:tcPr>
          <w:p w14:paraId="2D52E323" w14:textId="77777777" w:rsidR="00610702" w:rsidRPr="005B4F91" w:rsidRDefault="00610702" w:rsidP="005E1B25">
            <w:pPr>
              <w:shd w:val="clear" w:color="auto" w:fill="FFFFFF" w:themeFill="background1"/>
              <w:spacing w:before="40" w:after="40"/>
              <w:jc w:val="center"/>
              <w:rPr>
                <w:rFonts w:cstheme="minorHAnsi"/>
                <w:b/>
                <w:bCs/>
                <w:sz w:val="18"/>
                <w:szCs w:val="18"/>
              </w:rPr>
            </w:pPr>
            <w:r w:rsidRPr="005B4F91">
              <w:rPr>
                <w:rFonts w:cstheme="minorHAnsi"/>
                <w:b/>
                <w:bCs/>
                <w:sz w:val="18"/>
                <w:szCs w:val="18"/>
              </w:rPr>
              <w:t>In Place (Y/N)</w:t>
            </w:r>
          </w:p>
        </w:tc>
        <w:tc>
          <w:tcPr>
            <w:tcW w:w="2551" w:type="dxa"/>
            <w:shd w:val="clear" w:color="auto" w:fill="FFFFFF" w:themeFill="background1"/>
          </w:tcPr>
          <w:p w14:paraId="5FE09074" w14:textId="77777777" w:rsidR="00610702" w:rsidRPr="005B4F91" w:rsidRDefault="00610702" w:rsidP="005E1B25">
            <w:pPr>
              <w:shd w:val="clear" w:color="auto" w:fill="FFFFFF" w:themeFill="background1"/>
              <w:spacing w:before="40" w:after="40"/>
              <w:jc w:val="center"/>
              <w:rPr>
                <w:rFonts w:cstheme="minorHAnsi"/>
                <w:b/>
                <w:bCs/>
                <w:sz w:val="16"/>
                <w:szCs w:val="16"/>
              </w:rPr>
            </w:pPr>
            <w:r w:rsidRPr="005B4F91">
              <w:rPr>
                <w:rFonts w:cstheme="minorHAnsi"/>
                <w:b/>
                <w:bCs/>
                <w:sz w:val="16"/>
                <w:szCs w:val="16"/>
              </w:rPr>
              <w:t>Implications for opening the school and further action proposed</w:t>
            </w:r>
          </w:p>
        </w:tc>
        <w:tc>
          <w:tcPr>
            <w:tcW w:w="1418" w:type="dxa"/>
            <w:shd w:val="clear" w:color="auto" w:fill="FFFFFF" w:themeFill="background1"/>
          </w:tcPr>
          <w:p w14:paraId="45128AB5" w14:textId="77777777" w:rsidR="00610702" w:rsidRPr="005B4F91" w:rsidRDefault="00610702" w:rsidP="005E1B25">
            <w:pPr>
              <w:shd w:val="clear" w:color="auto" w:fill="FFFFFF" w:themeFill="background1"/>
              <w:spacing w:before="40" w:after="40"/>
              <w:jc w:val="center"/>
              <w:rPr>
                <w:rFonts w:cstheme="minorHAnsi"/>
                <w:b/>
                <w:bCs/>
                <w:sz w:val="16"/>
                <w:szCs w:val="16"/>
              </w:rPr>
            </w:pPr>
            <w:r w:rsidRPr="005B4F91">
              <w:rPr>
                <w:rFonts w:cstheme="minorHAnsi"/>
                <w:b/>
                <w:bCs/>
                <w:sz w:val="16"/>
                <w:szCs w:val="16"/>
              </w:rPr>
              <w:t>Risk rating following controls</w:t>
            </w:r>
            <w:r w:rsidR="00DD4EE9" w:rsidRPr="005B4F91">
              <w:rPr>
                <w:rFonts w:cstheme="minorHAnsi"/>
                <w:b/>
                <w:bCs/>
                <w:sz w:val="16"/>
                <w:szCs w:val="16"/>
              </w:rPr>
              <w:t xml:space="preserve"> (1-25)</w:t>
            </w:r>
          </w:p>
        </w:tc>
      </w:tr>
      <w:tr w:rsidR="00610702" w:rsidRPr="005B4F91" w14:paraId="18B5BC0F" w14:textId="77777777" w:rsidTr="00DD4EE9">
        <w:tc>
          <w:tcPr>
            <w:tcW w:w="14483" w:type="dxa"/>
            <w:gridSpan w:val="9"/>
            <w:shd w:val="clear" w:color="auto" w:fill="0070C0"/>
          </w:tcPr>
          <w:p w14:paraId="4754BBCF" w14:textId="77777777" w:rsidR="00610702" w:rsidRPr="005B4F91" w:rsidRDefault="00610702" w:rsidP="005E1B25">
            <w:pPr>
              <w:shd w:val="clear" w:color="auto" w:fill="FFFFFF" w:themeFill="background1"/>
              <w:spacing w:before="40" w:after="40"/>
              <w:jc w:val="center"/>
              <w:rPr>
                <w:rFonts w:cstheme="minorHAnsi"/>
                <w:b/>
                <w:bCs/>
                <w:sz w:val="20"/>
                <w:szCs w:val="20"/>
              </w:rPr>
            </w:pPr>
          </w:p>
        </w:tc>
      </w:tr>
    </w:tbl>
    <w:tbl>
      <w:tblPr>
        <w:tblStyle w:val="TableGrid1"/>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E038D7" w:rsidRPr="00671E4B" w14:paraId="555767E1" w14:textId="77777777" w:rsidTr="00603A7D">
        <w:tc>
          <w:tcPr>
            <w:tcW w:w="2263" w:type="dxa"/>
            <w:shd w:val="clear" w:color="auto" w:fill="FFFFFF" w:themeFill="background1"/>
          </w:tcPr>
          <w:p w14:paraId="0EFC4659" w14:textId="77777777" w:rsidR="00E038D7" w:rsidRPr="00671E4B" w:rsidRDefault="00E038D7" w:rsidP="009214CF">
            <w:pPr>
              <w:shd w:val="clear" w:color="auto" w:fill="FFFFFF" w:themeFill="background1"/>
              <w:spacing w:before="40" w:after="40"/>
              <w:rPr>
                <w:rFonts w:ascii="Arial" w:hAnsi="Arial" w:cs="Arial"/>
              </w:rPr>
            </w:pPr>
            <w:r w:rsidRPr="00671E4B">
              <w:rPr>
                <w:rFonts w:ascii="Arial" w:hAnsi="Arial" w:cs="Arial"/>
              </w:rPr>
              <w:t xml:space="preserve">1. </w:t>
            </w:r>
            <w:r w:rsidR="00B14C1B" w:rsidRPr="00671E4B">
              <w:rPr>
                <w:rFonts w:ascii="Arial" w:hAnsi="Arial" w:cs="Arial"/>
              </w:rPr>
              <w:t>Positive or symptomatic people</w:t>
            </w:r>
          </w:p>
        </w:tc>
        <w:tc>
          <w:tcPr>
            <w:tcW w:w="709" w:type="dxa"/>
            <w:shd w:val="clear" w:color="auto" w:fill="FFFFFF" w:themeFill="background1"/>
          </w:tcPr>
          <w:p w14:paraId="7F236EF6" w14:textId="77777777" w:rsidR="00E038D7" w:rsidRPr="00671E4B" w:rsidRDefault="00E038D7" w:rsidP="009214CF">
            <w:pPr>
              <w:shd w:val="clear" w:color="auto" w:fill="FFFFFF" w:themeFill="background1"/>
              <w:spacing w:before="40" w:after="40"/>
              <w:jc w:val="center"/>
              <w:rPr>
                <w:rFonts w:ascii="Arial" w:hAnsi="Arial" w:cs="Arial"/>
                <w:bCs/>
              </w:rPr>
            </w:pPr>
            <w:r w:rsidRPr="00671E4B">
              <w:rPr>
                <w:rFonts w:ascii="Arial" w:hAnsi="Arial" w:cs="Arial"/>
                <w:b/>
                <w:bCs/>
              </w:rPr>
              <w:t>3</w:t>
            </w:r>
          </w:p>
        </w:tc>
        <w:tc>
          <w:tcPr>
            <w:tcW w:w="992" w:type="dxa"/>
            <w:shd w:val="clear" w:color="auto" w:fill="FFFFFF" w:themeFill="background1"/>
          </w:tcPr>
          <w:p w14:paraId="0D64E123" w14:textId="77777777" w:rsidR="00E038D7" w:rsidRPr="00671E4B" w:rsidRDefault="009A3514" w:rsidP="009214CF">
            <w:pPr>
              <w:shd w:val="clear" w:color="auto" w:fill="FFFFFF" w:themeFill="background1"/>
              <w:spacing w:before="40" w:after="40"/>
              <w:jc w:val="center"/>
              <w:rPr>
                <w:rFonts w:ascii="Arial" w:hAnsi="Arial" w:cs="Arial"/>
                <w:bCs/>
              </w:rPr>
            </w:pPr>
            <w:r w:rsidRPr="00671E4B">
              <w:rPr>
                <w:rFonts w:ascii="Arial" w:hAnsi="Arial" w:cs="Arial"/>
                <w:bCs/>
              </w:rPr>
              <w:t>3</w:t>
            </w:r>
          </w:p>
        </w:tc>
        <w:tc>
          <w:tcPr>
            <w:tcW w:w="851" w:type="dxa"/>
            <w:shd w:val="clear" w:color="auto" w:fill="FFC000"/>
          </w:tcPr>
          <w:p w14:paraId="721DA24D" w14:textId="77777777" w:rsidR="00E038D7" w:rsidRPr="00671E4B" w:rsidRDefault="009A3514" w:rsidP="009214CF">
            <w:pPr>
              <w:shd w:val="clear" w:color="auto" w:fill="FFFFFF" w:themeFill="background1"/>
              <w:spacing w:before="40" w:after="40"/>
              <w:jc w:val="center"/>
              <w:rPr>
                <w:rFonts w:ascii="Arial" w:hAnsi="Arial" w:cs="Arial"/>
                <w:bCs/>
              </w:rPr>
            </w:pPr>
            <w:r w:rsidRPr="00671E4B">
              <w:rPr>
                <w:rFonts w:ascii="Arial" w:hAnsi="Arial" w:cs="Arial"/>
                <w:bCs/>
              </w:rPr>
              <w:t>9</w:t>
            </w:r>
          </w:p>
        </w:tc>
        <w:tc>
          <w:tcPr>
            <w:tcW w:w="4819" w:type="dxa"/>
            <w:shd w:val="clear" w:color="auto" w:fill="FFFFFF" w:themeFill="background1"/>
          </w:tcPr>
          <w:p w14:paraId="75E852B7" w14:textId="77777777" w:rsidR="00B14C1B" w:rsidRPr="00671E4B" w:rsidRDefault="00B14C1B" w:rsidP="00671E4B">
            <w:pPr>
              <w:pStyle w:val="ListParagraph"/>
              <w:shd w:val="clear" w:color="auto" w:fill="FFFFFF" w:themeFill="background1"/>
              <w:spacing w:before="40" w:after="40"/>
              <w:ind w:left="360"/>
              <w:rPr>
                <w:rFonts w:ascii="Arial" w:hAnsi="Arial" w:cs="Arial"/>
              </w:rPr>
            </w:pPr>
            <w:r w:rsidRPr="00671E4B">
              <w:rPr>
                <w:rFonts w:ascii="Arial" w:hAnsi="Arial" w:cs="Arial"/>
              </w:rPr>
              <w:t>When an individual develops COVID-19 symptoms or has a positive test</w:t>
            </w:r>
            <w:r w:rsidR="00671E4B" w:rsidRPr="00671E4B">
              <w:rPr>
                <w:rFonts w:ascii="Arial" w:hAnsi="Arial" w:cs="Arial"/>
              </w:rPr>
              <w:t>.</w:t>
            </w:r>
          </w:p>
          <w:p w14:paraId="6CBA224D" w14:textId="77777777" w:rsidR="00B14C1B" w:rsidRPr="00671E4B" w:rsidRDefault="00B14C1B" w:rsidP="00B14C1B">
            <w:pPr>
              <w:pStyle w:val="ListParagraph"/>
              <w:shd w:val="clear" w:color="auto" w:fill="FFFFFF" w:themeFill="background1"/>
              <w:spacing w:before="40" w:after="40"/>
              <w:ind w:left="360"/>
              <w:rPr>
                <w:rFonts w:ascii="Arial" w:hAnsi="Arial" w:cs="Arial"/>
              </w:rPr>
            </w:pPr>
            <w:r w:rsidRPr="00671E4B">
              <w:rPr>
                <w:rFonts w:ascii="Arial" w:hAnsi="Arial" w:cs="Arial"/>
              </w:rPr>
              <w:t xml:space="preserve">• Pupils, staff and other adults should follow guidance on COVID-19: people with COVID-19 and their contacts if they have Symptoms of coronavirus (COVID-19) - NHS </w:t>
            </w:r>
          </w:p>
          <w:p w14:paraId="3BC2CC80" w14:textId="77777777" w:rsidR="00B14C1B" w:rsidRPr="00F22A09" w:rsidRDefault="00B14C1B" w:rsidP="00B14C1B">
            <w:pPr>
              <w:pStyle w:val="ListParagraph"/>
              <w:shd w:val="clear" w:color="auto" w:fill="FFFFFF" w:themeFill="background1"/>
              <w:spacing w:before="40" w:after="40"/>
              <w:ind w:left="360"/>
              <w:rPr>
                <w:rStyle w:val="Hyperlink"/>
                <w:rFonts w:ascii="Arial" w:hAnsi="Arial" w:cs="Arial"/>
              </w:rPr>
            </w:pPr>
            <w:r w:rsidRPr="00671E4B">
              <w:rPr>
                <w:rFonts w:ascii="Arial" w:hAnsi="Arial" w:cs="Arial"/>
              </w:rPr>
              <w:t xml:space="preserve">• Pupils and staff should return to school as soon as they can, in line with </w:t>
            </w:r>
            <w:r w:rsidR="00F22A09">
              <w:rPr>
                <w:rFonts w:ascii="Arial" w:hAnsi="Arial" w:cs="Arial"/>
              </w:rPr>
              <w:fldChar w:fldCharType="begin"/>
            </w:r>
            <w:r w:rsidR="00F22A09">
              <w:rPr>
                <w:rFonts w:ascii="Arial" w:hAnsi="Arial" w:cs="Arial"/>
              </w:rPr>
              <w:instrText xml:space="preserve"> HYPERLINK "https://www.gov.uk/guidance/people-with-symptoms-of-a-respiratory-infection-including-covid-19" </w:instrText>
            </w:r>
            <w:r w:rsidR="00F22A09">
              <w:rPr>
                <w:rFonts w:ascii="Arial" w:hAnsi="Arial" w:cs="Arial"/>
              </w:rPr>
              <w:fldChar w:fldCharType="separate"/>
            </w:r>
            <w:r w:rsidRPr="00F22A09">
              <w:rPr>
                <w:rStyle w:val="Hyperlink"/>
                <w:rFonts w:ascii="Arial" w:hAnsi="Arial" w:cs="Arial"/>
              </w:rPr>
              <w:t>COVID-19: people with COVID-19 and their contacts .</w:t>
            </w:r>
          </w:p>
          <w:p w14:paraId="3B2C0CF6" w14:textId="77777777" w:rsidR="00B14C1B" w:rsidRPr="00671E4B" w:rsidRDefault="00F22A09" w:rsidP="00B14C1B">
            <w:pPr>
              <w:pStyle w:val="ListParagraph"/>
              <w:shd w:val="clear" w:color="auto" w:fill="FFFFFF" w:themeFill="background1"/>
              <w:spacing w:before="40" w:after="40"/>
              <w:ind w:left="360"/>
              <w:rPr>
                <w:rFonts w:ascii="Arial" w:hAnsi="Arial" w:cs="Arial"/>
              </w:rPr>
            </w:pPr>
            <w:r>
              <w:rPr>
                <w:rFonts w:ascii="Arial" w:hAnsi="Arial" w:cs="Arial"/>
              </w:rPr>
              <w:fldChar w:fldCharType="end"/>
            </w:r>
          </w:p>
          <w:p w14:paraId="23FA17A1" w14:textId="77777777" w:rsidR="00B14C1B" w:rsidRPr="00671E4B" w:rsidRDefault="00B14C1B" w:rsidP="00B14C1B">
            <w:pPr>
              <w:pStyle w:val="ListParagraph"/>
              <w:shd w:val="clear" w:color="auto" w:fill="FFFFFF" w:themeFill="background1"/>
              <w:spacing w:before="40" w:after="40"/>
              <w:ind w:left="360"/>
              <w:rPr>
                <w:rFonts w:ascii="Arial" w:hAnsi="Arial" w:cs="Arial"/>
              </w:rPr>
            </w:pPr>
            <w:r w:rsidRPr="00671E4B">
              <w:rPr>
                <w:rFonts w:ascii="Arial" w:hAnsi="Arial" w:cs="Arial"/>
              </w:rPr>
              <w:t xml:space="preserve">Asymptomatic testing </w:t>
            </w:r>
          </w:p>
          <w:p w14:paraId="4C69424C" w14:textId="77777777" w:rsidR="00B14C1B" w:rsidRPr="00671E4B" w:rsidRDefault="00B14C1B" w:rsidP="00B14C1B">
            <w:pPr>
              <w:pStyle w:val="ListParagraph"/>
              <w:shd w:val="clear" w:color="auto" w:fill="FFFFFF" w:themeFill="background1"/>
              <w:spacing w:before="40" w:after="40"/>
              <w:ind w:left="360"/>
              <w:rPr>
                <w:rFonts w:ascii="Arial" w:hAnsi="Arial" w:cs="Arial"/>
              </w:rPr>
            </w:pPr>
            <w:r w:rsidRPr="00671E4B">
              <w:rPr>
                <w:rFonts w:ascii="Arial" w:hAnsi="Arial" w:cs="Arial"/>
              </w:rPr>
              <w:t xml:space="preserve">• From April 2022, staff and pupils in SEND schools will not be expected to continue taking part in regular asymptomatic testing and should follow asymptomatic testing advice for the general population. Further information is available in the </w:t>
            </w:r>
            <w:hyperlink r:id="rId8" w:history="1">
              <w:r w:rsidRPr="00F22A09">
                <w:rPr>
                  <w:rStyle w:val="Hyperlink"/>
                  <w:rFonts w:ascii="Arial" w:hAnsi="Arial" w:cs="Arial"/>
                </w:rPr>
                <w:t>NHS Get tested for coronavirus.</w:t>
              </w:r>
            </w:hyperlink>
            <w:r w:rsidRPr="00671E4B">
              <w:rPr>
                <w:rFonts w:ascii="Arial" w:hAnsi="Arial" w:cs="Arial"/>
              </w:rPr>
              <w:t xml:space="preserve"> </w:t>
            </w:r>
          </w:p>
          <w:p w14:paraId="7D212A08" w14:textId="77777777" w:rsidR="00E038D7" w:rsidRPr="00671E4B" w:rsidRDefault="00B14C1B" w:rsidP="00B14C1B">
            <w:pPr>
              <w:pStyle w:val="ListParagraph"/>
              <w:shd w:val="clear" w:color="auto" w:fill="FFFFFF" w:themeFill="background1"/>
              <w:spacing w:before="40" w:after="40"/>
              <w:ind w:left="360"/>
              <w:rPr>
                <w:rFonts w:ascii="Arial" w:hAnsi="Arial" w:cs="Arial"/>
              </w:rPr>
            </w:pPr>
            <w:r w:rsidRPr="00671E4B">
              <w:rPr>
                <w:rFonts w:ascii="Arial" w:hAnsi="Arial" w:cs="Arial"/>
              </w:rPr>
              <w:t>• In the event of an outbreak, a school may also be advised by their LCRC or director of public health to undertake testing for staff and students of secondary age and above for a period of time.</w:t>
            </w:r>
          </w:p>
          <w:p w14:paraId="7C567F98" w14:textId="77777777" w:rsidR="00B14C1B" w:rsidRPr="00671E4B" w:rsidRDefault="00B14C1B" w:rsidP="00B14C1B">
            <w:pPr>
              <w:pStyle w:val="ListParagraph"/>
              <w:shd w:val="clear" w:color="auto" w:fill="FFFFFF" w:themeFill="background1"/>
              <w:spacing w:before="40" w:after="40"/>
              <w:ind w:left="360"/>
              <w:rPr>
                <w:rFonts w:ascii="Arial" w:eastAsia="Times New Roman" w:hAnsi="Arial" w:cs="Arial"/>
                <w:lang w:val="en" w:eastAsia="en-GB"/>
              </w:rPr>
            </w:pPr>
          </w:p>
        </w:tc>
        <w:tc>
          <w:tcPr>
            <w:tcW w:w="851" w:type="dxa"/>
            <w:shd w:val="clear" w:color="auto" w:fill="FFFFFF" w:themeFill="background1"/>
          </w:tcPr>
          <w:p w14:paraId="1D69F2D1" w14:textId="77777777" w:rsidR="00E038D7" w:rsidRPr="00671E4B" w:rsidRDefault="00F165C9" w:rsidP="009214CF">
            <w:pPr>
              <w:shd w:val="clear" w:color="auto" w:fill="FFFFFF" w:themeFill="background1"/>
              <w:spacing w:before="40" w:after="40"/>
              <w:rPr>
                <w:rFonts w:ascii="Arial" w:hAnsi="Arial" w:cs="Arial"/>
                <w:b/>
                <w:bCs/>
              </w:rPr>
            </w:pPr>
            <w:r w:rsidRPr="00671E4B">
              <w:rPr>
                <w:rFonts w:ascii="Arial" w:hAnsi="Arial" w:cs="Arial"/>
                <w:b/>
                <w:bCs/>
              </w:rPr>
              <w:t>Y</w:t>
            </w:r>
          </w:p>
        </w:tc>
        <w:tc>
          <w:tcPr>
            <w:tcW w:w="2551" w:type="dxa"/>
            <w:shd w:val="clear" w:color="auto" w:fill="FFFFFF" w:themeFill="background1"/>
          </w:tcPr>
          <w:p w14:paraId="0494F480" w14:textId="77777777" w:rsidR="00B14C1B" w:rsidRPr="00671E4B" w:rsidRDefault="00B14C1B" w:rsidP="009214CF">
            <w:pPr>
              <w:shd w:val="clear" w:color="auto" w:fill="FFFFFF" w:themeFill="background1"/>
              <w:spacing w:before="40" w:after="40"/>
              <w:rPr>
                <w:rFonts w:ascii="Arial" w:hAnsi="Arial" w:cs="Arial"/>
              </w:rPr>
            </w:pPr>
            <w:r w:rsidRPr="00671E4B">
              <w:rPr>
                <w:rFonts w:ascii="Arial" w:hAnsi="Arial" w:cs="Arial"/>
              </w:rPr>
              <w:t xml:space="preserve">• Communicate policy and guidance – available on the website </w:t>
            </w:r>
          </w:p>
          <w:p w14:paraId="61748B4B" w14:textId="77777777" w:rsidR="00B14C1B" w:rsidRPr="00671E4B" w:rsidRDefault="00B14C1B" w:rsidP="009214CF">
            <w:pPr>
              <w:shd w:val="clear" w:color="auto" w:fill="FFFFFF" w:themeFill="background1"/>
              <w:spacing w:before="40" w:after="40"/>
              <w:rPr>
                <w:rFonts w:ascii="Arial" w:hAnsi="Arial" w:cs="Arial"/>
              </w:rPr>
            </w:pPr>
            <w:r w:rsidRPr="00671E4B">
              <w:rPr>
                <w:rFonts w:ascii="Arial" w:hAnsi="Arial" w:cs="Arial"/>
              </w:rPr>
              <w:t xml:space="preserve">• Prepare for possible outbreak scenarios - contingency plans in place and on website School comments Risk assessment with updated guidance uploaded on to school website. </w:t>
            </w:r>
          </w:p>
          <w:p w14:paraId="4F10B04F" w14:textId="77777777" w:rsidR="00160C6F" w:rsidRPr="00671E4B" w:rsidRDefault="00B14C1B" w:rsidP="009214CF">
            <w:pPr>
              <w:shd w:val="clear" w:color="auto" w:fill="FFFFFF" w:themeFill="background1"/>
              <w:spacing w:before="40" w:after="40"/>
              <w:rPr>
                <w:rFonts w:ascii="Arial" w:hAnsi="Arial" w:cs="Arial"/>
                <w:b/>
                <w:bCs/>
              </w:rPr>
            </w:pPr>
            <w:r w:rsidRPr="00671E4B">
              <w:rPr>
                <w:rFonts w:ascii="Arial" w:hAnsi="Arial" w:cs="Arial"/>
              </w:rPr>
              <w:t>Outbreak management plan in place and will be followed should the school have an outbreak. School has kept some LFTs for families who cannot afford to buy them once free provision has ended</w:t>
            </w:r>
          </w:p>
        </w:tc>
        <w:tc>
          <w:tcPr>
            <w:tcW w:w="1418" w:type="dxa"/>
            <w:shd w:val="clear" w:color="auto" w:fill="92D050"/>
          </w:tcPr>
          <w:p w14:paraId="4E48AE66" w14:textId="77777777" w:rsidR="00E038D7" w:rsidRPr="00671E4B" w:rsidRDefault="00B14C1B" w:rsidP="00603A7D">
            <w:pPr>
              <w:shd w:val="clear" w:color="auto" w:fill="FFFFFF" w:themeFill="background1"/>
              <w:spacing w:before="40" w:after="40"/>
              <w:jc w:val="center"/>
              <w:rPr>
                <w:rFonts w:ascii="Arial" w:hAnsi="Arial" w:cs="Arial"/>
                <w:b/>
                <w:bCs/>
              </w:rPr>
            </w:pPr>
            <w:r w:rsidRPr="00671E4B">
              <w:rPr>
                <w:rFonts w:ascii="Arial" w:hAnsi="Arial" w:cs="Arial"/>
                <w:b/>
                <w:bCs/>
              </w:rPr>
              <w:t>5</w:t>
            </w:r>
          </w:p>
        </w:tc>
      </w:tr>
      <w:tr w:rsidR="009A478A" w:rsidRPr="00671E4B" w14:paraId="1632623F" w14:textId="77777777" w:rsidTr="00612A2A">
        <w:tc>
          <w:tcPr>
            <w:tcW w:w="2263" w:type="dxa"/>
            <w:shd w:val="clear" w:color="auto" w:fill="FFFFFF" w:themeFill="background1"/>
          </w:tcPr>
          <w:p w14:paraId="15390100" w14:textId="77777777" w:rsidR="009A478A" w:rsidRPr="00671E4B" w:rsidRDefault="00B14C1B" w:rsidP="009A478A">
            <w:pPr>
              <w:shd w:val="clear" w:color="auto" w:fill="FFFFFF" w:themeFill="background1"/>
              <w:spacing w:before="40" w:after="40"/>
              <w:rPr>
                <w:rFonts w:ascii="Arial" w:hAnsi="Arial" w:cs="Arial"/>
              </w:rPr>
            </w:pPr>
            <w:r w:rsidRPr="00671E4B">
              <w:rPr>
                <w:rFonts w:ascii="Arial" w:hAnsi="Arial" w:cs="Arial"/>
              </w:rPr>
              <w:t>Former Clinically Extremely Vulnerable (CEV) people</w:t>
            </w:r>
          </w:p>
        </w:tc>
        <w:tc>
          <w:tcPr>
            <w:tcW w:w="709" w:type="dxa"/>
            <w:shd w:val="clear" w:color="auto" w:fill="FFFFFF" w:themeFill="background1"/>
          </w:tcPr>
          <w:p w14:paraId="46E823CF" w14:textId="77777777" w:rsidR="009A478A" w:rsidRPr="00671E4B" w:rsidRDefault="009A478A" w:rsidP="009A478A">
            <w:pPr>
              <w:shd w:val="clear" w:color="auto" w:fill="FFFFFF" w:themeFill="background1"/>
              <w:spacing w:before="40" w:after="40"/>
              <w:jc w:val="center"/>
              <w:rPr>
                <w:rFonts w:ascii="Arial" w:hAnsi="Arial" w:cs="Arial"/>
                <w:b/>
                <w:bCs/>
              </w:rPr>
            </w:pPr>
            <w:r w:rsidRPr="00671E4B">
              <w:rPr>
                <w:rFonts w:ascii="Arial" w:hAnsi="Arial" w:cs="Arial"/>
                <w:b/>
                <w:bCs/>
              </w:rPr>
              <w:t>3</w:t>
            </w:r>
          </w:p>
        </w:tc>
        <w:tc>
          <w:tcPr>
            <w:tcW w:w="992" w:type="dxa"/>
            <w:shd w:val="clear" w:color="auto" w:fill="FFFFFF" w:themeFill="background1"/>
          </w:tcPr>
          <w:p w14:paraId="52B288A0" w14:textId="77777777" w:rsidR="009A478A" w:rsidRPr="00671E4B" w:rsidRDefault="00612A2A" w:rsidP="009A478A">
            <w:pPr>
              <w:shd w:val="clear" w:color="auto" w:fill="FFFFFF" w:themeFill="background1"/>
              <w:spacing w:before="40" w:after="40"/>
              <w:jc w:val="center"/>
              <w:rPr>
                <w:rFonts w:ascii="Arial" w:hAnsi="Arial" w:cs="Arial"/>
                <w:bCs/>
              </w:rPr>
            </w:pPr>
            <w:r w:rsidRPr="00671E4B">
              <w:rPr>
                <w:rFonts w:ascii="Arial" w:hAnsi="Arial" w:cs="Arial"/>
                <w:bCs/>
              </w:rPr>
              <w:t>3</w:t>
            </w:r>
          </w:p>
        </w:tc>
        <w:tc>
          <w:tcPr>
            <w:tcW w:w="851" w:type="dxa"/>
            <w:shd w:val="clear" w:color="auto" w:fill="FFC000"/>
          </w:tcPr>
          <w:p w14:paraId="26304675" w14:textId="77777777" w:rsidR="009A478A" w:rsidRPr="00671E4B" w:rsidRDefault="00612A2A" w:rsidP="009A478A">
            <w:pPr>
              <w:shd w:val="clear" w:color="auto" w:fill="FFFFFF" w:themeFill="background1"/>
              <w:spacing w:before="40" w:after="40"/>
              <w:jc w:val="center"/>
              <w:rPr>
                <w:rFonts w:ascii="Arial" w:hAnsi="Arial" w:cs="Arial"/>
                <w:bCs/>
              </w:rPr>
            </w:pPr>
            <w:r w:rsidRPr="00671E4B">
              <w:rPr>
                <w:rFonts w:ascii="Arial" w:hAnsi="Arial" w:cs="Arial"/>
                <w:bCs/>
              </w:rPr>
              <w:t>9</w:t>
            </w:r>
          </w:p>
        </w:tc>
        <w:tc>
          <w:tcPr>
            <w:tcW w:w="4819" w:type="dxa"/>
            <w:shd w:val="clear" w:color="auto" w:fill="FFFFFF" w:themeFill="background1"/>
          </w:tcPr>
          <w:p w14:paraId="250BB24C" w14:textId="77777777" w:rsidR="00216CAB" w:rsidRPr="00671E4B" w:rsidRDefault="00B14C1B" w:rsidP="00B14C1B">
            <w:pPr>
              <w:pStyle w:val="NormalWeb"/>
              <w:spacing w:before="40" w:beforeAutospacing="0" w:after="40" w:afterAutospacing="0"/>
              <w:ind w:left="357"/>
              <w:rPr>
                <w:rFonts w:ascii="Arial" w:hAnsi="Arial" w:cs="Arial"/>
                <w:sz w:val="22"/>
                <w:szCs w:val="22"/>
              </w:rPr>
            </w:pPr>
            <w:r w:rsidRPr="00671E4B">
              <w:rPr>
                <w:rFonts w:ascii="Arial" w:hAnsi="Arial" w:cs="Arial"/>
                <w:sz w:val="22"/>
                <w:szCs w:val="22"/>
              </w:rPr>
              <w:t>• Staff or pupils who were CEV are no longer advised to shield, they should follow this Guidance for people previously considered clinically extremely vulnerable from COVID-19 - GOV.UK (</w:t>
            </w:r>
            <w:hyperlink r:id="rId9" w:history="1">
              <w:r w:rsidR="00216CAB" w:rsidRPr="00671E4B">
                <w:rPr>
                  <w:rStyle w:val="Hyperlink"/>
                  <w:rFonts w:ascii="Arial" w:hAnsi="Arial" w:cs="Arial"/>
                  <w:sz w:val="22"/>
                  <w:szCs w:val="22"/>
                </w:rPr>
                <w:t>www.gov.uk</w:t>
              </w:r>
            </w:hyperlink>
            <w:r w:rsidRPr="00671E4B">
              <w:rPr>
                <w:rFonts w:ascii="Arial" w:hAnsi="Arial" w:cs="Arial"/>
                <w:sz w:val="22"/>
                <w:szCs w:val="22"/>
              </w:rPr>
              <w:t xml:space="preserve">) </w:t>
            </w:r>
          </w:p>
          <w:p w14:paraId="4CC3E580" w14:textId="77777777" w:rsidR="00216CAB" w:rsidRPr="00671E4B" w:rsidRDefault="00B14C1B" w:rsidP="00B14C1B">
            <w:pPr>
              <w:pStyle w:val="NormalWeb"/>
              <w:spacing w:before="40" w:beforeAutospacing="0" w:after="40" w:afterAutospacing="0"/>
              <w:ind w:left="357"/>
              <w:rPr>
                <w:rFonts w:ascii="Arial" w:hAnsi="Arial" w:cs="Arial"/>
                <w:sz w:val="22"/>
                <w:szCs w:val="22"/>
              </w:rPr>
            </w:pPr>
            <w:r w:rsidRPr="00671E4B">
              <w:rPr>
                <w:rFonts w:ascii="Arial" w:hAnsi="Arial" w:cs="Arial"/>
                <w:sz w:val="22"/>
                <w:szCs w:val="22"/>
              </w:rPr>
              <w:t xml:space="preserve">• Children and young people over the age of 12 with a weakened immune system </w:t>
            </w:r>
            <w:r w:rsidRPr="00671E4B">
              <w:rPr>
                <w:rFonts w:ascii="Arial" w:hAnsi="Arial" w:cs="Arial"/>
                <w:sz w:val="22"/>
                <w:szCs w:val="22"/>
              </w:rPr>
              <w:lastRenderedPageBreak/>
              <w:t xml:space="preserve">should follow guidance for people whose </w:t>
            </w:r>
            <w:hyperlink r:id="rId10" w:history="1">
              <w:r w:rsidRPr="00671E4B">
                <w:rPr>
                  <w:rStyle w:val="Hyperlink"/>
                  <w:rFonts w:ascii="Arial" w:hAnsi="Arial" w:cs="Arial"/>
                  <w:sz w:val="22"/>
                  <w:szCs w:val="22"/>
                </w:rPr>
                <w:t>immune system means they are at higher risk</w:t>
              </w:r>
            </w:hyperlink>
            <w:r w:rsidRPr="00671E4B">
              <w:rPr>
                <w:rFonts w:ascii="Arial" w:hAnsi="Arial" w:cs="Arial"/>
                <w:sz w:val="22"/>
                <w:szCs w:val="22"/>
              </w:rPr>
              <w:t xml:space="preserve"> </w:t>
            </w:r>
          </w:p>
          <w:p w14:paraId="12483BD1" w14:textId="77777777" w:rsidR="00216CAB" w:rsidRPr="00671E4B" w:rsidRDefault="00216CAB" w:rsidP="00B14C1B">
            <w:pPr>
              <w:pStyle w:val="NormalWeb"/>
              <w:spacing w:before="40" w:beforeAutospacing="0" w:after="40" w:afterAutospacing="0"/>
              <w:ind w:left="357"/>
              <w:rPr>
                <w:rFonts w:ascii="Arial" w:hAnsi="Arial" w:cs="Arial"/>
                <w:sz w:val="22"/>
                <w:szCs w:val="22"/>
              </w:rPr>
            </w:pPr>
          </w:p>
          <w:p w14:paraId="782B6C02" w14:textId="77777777" w:rsidR="009A478A" w:rsidRPr="00671E4B" w:rsidRDefault="00B14C1B" w:rsidP="00B14C1B">
            <w:pPr>
              <w:pStyle w:val="NormalWeb"/>
              <w:spacing w:before="40" w:beforeAutospacing="0" w:after="40" w:afterAutospacing="0"/>
              <w:ind w:left="357"/>
              <w:rPr>
                <w:rFonts w:ascii="Arial" w:eastAsiaTheme="minorHAnsi" w:hAnsi="Arial" w:cs="Arial"/>
                <w:sz w:val="22"/>
                <w:szCs w:val="22"/>
                <w:lang w:eastAsia="en-US"/>
              </w:rPr>
            </w:pPr>
            <w:r w:rsidRPr="00671E4B">
              <w:rPr>
                <w:rFonts w:ascii="Arial" w:hAnsi="Arial" w:cs="Arial"/>
                <w:sz w:val="22"/>
                <w:szCs w:val="22"/>
              </w:rPr>
              <w:t xml:space="preserve">• Children and young people previously considered CEV should attend school and should follow the same </w:t>
            </w:r>
            <w:hyperlink r:id="rId11" w:history="1">
              <w:r w:rsidRPr="00671E4B">
                <w:rPr>
                  <w:rStyle w:val="Hyperlink"/>
                  <w:rFonts w:ascii="Arial" w:hAnsi="Arial" w:cs="Arial"/>
                  <w:sz w:val="22"/>
                  <w:szCs w:val="22"/>
                </w:rPr>
                <w:t>Coronavirus (COVID-19): guidance and support</w:t>
              </w:r>
            </w:hyperlink>
            <w:r w:rsidRPr="00671E4B">
              <w:rPr>
                <w:rFonts w:ascii="Arial" w:hAnsi="Arial" w:cs="Arial"/>
                <w:sz w:val="22"/>
                <w:szCs w:val="22"/>
              </w:rPr>
              <w:t xml:space="preserve"> as the rest of the population. In some circumstances, a child or young person may have received personal advice from their Specialist or clinician on additional precaution</w:t>
            </w:r>
          </w:p>
        </w:tc>
        <w:tc>
          <w:tcPr>
            <w:tcW w:w="851" w:type="dxa"/>
            <w:shd w:val="clear" w:color="auto" w:fill="FFFFFF" w:themeFill="background1"/>
          </w:tcPr>
          <w:p w14:paraId="34DB7393" w14:textId="77777777" w:rsidR="009A478A" w:rsidRPr="00671E4B" w:rsidRDefault="009A478A" w:rsidP="009A478A">
            <w:pPr>
              <w:shd w:val="clear" w:color="auto" w:fill="FFFFFF" w:themeFill="background1"/>
              <w:spacing w:before="40" w:after="40"/>
              <w:rPr>
                <w:rFonts w:ascii="Arial" w:hAnsi="Arial" w:cs="Arial"/>
                <w:b/>
                <w:bCs/>
              </w:rPr>
            </w:pPr>
            <w:r w:rsidRPr="00671E4B">
              <w:rPr>
                <w:rFonts w:ascii="Arial" w:hAnsi="Arial" w:cs="Arial"/>
                <w:b/>
                <w:bCs/>
              </w:rPr>
              <w:lastRenderedPageBreak/>
              <w:t>Y</w:t>
            </w:r>
          </w:p>
        </w:tc>
        <w:tc>
          <w:tcPr>
            <w:tcW w:w="2551" w:type="dxa"/>
            <w:shd w:val="clear" w:color="auto" w:fill="FFFFFF" w:themeFill="background1"/>
          </w:tcPr>
          <w:p w14:paraId="61EDA924" w14:textId="77777777" w:rsidR="009A478A" w:rsidRPr="00671E4B" w:rsidRDefault="00216CAB" w:rsidP="009A478A">
            <w:pPr>
              <w:shd w:val="clear" w:color="auto" w:fill="FFFFFF" w:themeFill="background1"/>
              <w:spacing w:before="40" w:after="40"/>
              <w:rPr>
                <w:rFonts w:ascii="Arial" w:hAnsi="Arial" w:cs="Arial"/>
                <w:b/>
                <w:bCs/>
              </w:rPr>
            </w:pPr>
            <w:r w:rsidRPr="00671E4B">
              <w:rPr>
                <w:rFonts w:ascii="Arial" w:hAnsi="Arial" w:cs="Arial"/>
              </w:rPr>
              <w:t>School comments CEV individuals identified and risk assessments in place</w:t>
            </w:r>
          </w:p>
        </w:tc>
        <w:tc>
          <w:tcPr>
            <w:tcW w:w="1418" w:type="dxa"/>
            <w:shd w:val="clear" w:color="auto" w:fill="92D050"/>
          </w:tcPr>
          <w:p w14:paraId="757EA2A4" w14:textId="77777777" w:rsidR="009A478A" w:rsidRPr="00671E4B" w:rsidRDefault="00612A2A" w:rsidP="00612A2A">
            <w:pPr>
              <w:shd w:val="clear" w:color="auto" w:fill="FFFFFF" w:themeFill="background1"/>
              <w:spacing w:before="40" w:after="40"/>
              <w:jc w:val="center"/>
              <w:rPr>
                <w:rFonts w:ascii="Arial" w:hAnsi="Arial" w:cs="Arial"/>
                <w:b/>
                <w:bCs/>
              </w:rPr>
            </w:pPr>
            <w:r w:rsidRPr="00671E4B">
              <w:rPr>
                <w:rFonts w:ascii="Arial" w:hAnsi="Arial" w:cs="Arial"/>
                <w:b/>
                <w:bCs/>
              </w:rPr>
              <w:t>8</w:t>
            </w:r>
          </w:p>
        </w:tc>
      </w:tr>
      <w:tr w:rsidR="00185907" w:rsidRPr="00671E4B" w14:paraId="6F066385" w14:textId="77777777" w:rsidTr="00185907">
        <w:tc>
          <w:tcPr>
            <w:tcW w:w="2263" w:type="dxa"/>
            <w:shd w:val="clear" w:color="auto" w:fill="FFFFFF" w:themeFill="background1"/>
          </w:tcPr>
          <w:p w14:paraId="25EFB752" w14:textId="77777777" w:rsidR="00185907" w:rsidRPr="00671E4B" w:rsidRDefault="00216CAB" w:rsidP="009214CF">
            <w:pPr>
              <w:shd w:val="clear" w:color="auto" w:fill="FFFFFF" w:themeFill="background1"/>
              <w:spacing w:before="40" w:after="40"/>
              <w:rPr>
                <w:rFonts w:ascii="Arial" w:hAnsi="Arial" w:cs="Arial"/>
                <w:bCs/>
              </w:rPr>
            </w:pPr>
            <w:r w:rsidRPr="00671E4B">
              <w:rPr>
                <w:rFonts w:ascii="Arial" w:hAnsi="Arial" w:cs="Arial"/>
              </w:rPr>
              <w:t>Airborne transmission of COVID</w:t>
            </w:r>
          </w:p>
        </w:tc>
        <w:tc>
          <w:tcPr>
            <w:tcW w:w="709" w:type="dxa"/>
            <w:shd w:val="clear" w:color="auto" w:fill="FFFFFF" w:themeFill="background1"/>
          </w:tcPr>
          <w:p w14:paraId="7858939C" w14:textId="77777777" w:rsidR="00185907" w:rsidRPr="00671E4B" w:rsidRDefault="00185907" w:rsidP="009214CF">
            <w:pPr>
              <w:shd w:val="clear" w:color="auto" w:fill="FFFFFF" w:themeFill="background1"/>
              <w:spacing w:before="40" w:after="40"/>
              <w:jc w:val="center"/>
              <w:rPr>
                <w:rFonts w:ascii="Arial" w:hAnsi="Arial" w:cs="Arial"/>
                <w:b/>
                <w:bCs/>
              </w:rPr>
            </w:pPr>
            <w:r w:rsidRPr="00671E4B">
              <w:rPr>
                <w:rFonts w:ascii="Arial" w:hAnsi="Arial" w:cs="Arial"/>
                <w:b/>
                <w:bCs/>
              </w:rPr>
              <w:t>4</w:t>
            </w:r>
          </w:p>
        </w:tc>
        <w:tc>
          <w:tcPr>
            <w:tcW w:w="992" w:type="dxa"/>
            <w:shd w:val="clear" w:color="auto" w:fill="FFFFFF" w:themeFill="background1"/>
          </w:tcPr>
          <w:p w14:paraId="7923CB2B" w14:textId="77777777" w:rsidR="00185907" w:rsidRPr="00671E4B" w:rsidRDefault="00185907" w:rsidP="009214CF">
            <w:pPr>
              <w:shd w:val="clear" w:color="auto" w:fill="FFFFFF" w:themeFill="background1"/>
              <w:spacing w:before="40" w:after="40"/>
              <w:jc w:val="center"/>
              <w:rPr>
                <w:rFonts w:ascii="Arial" w:hAnsi="Arial" w:cs="Arial"/>
                <w:bCs/>
              </w:rPr>
            </w:pPr>
            <w:r w:rsidRPr="00671E4B">
              <w:rPr>
                <w:rFonts w:ascii="Arial" w:hAnsi="Arial" w:cs="Arial"/>
                <w:bCs/>
              </w:rPr>
              <w:t>3</w:t>
            </w:r>
          </w:p>
        </w:tc>
        <w:tc>
          <w:tcPr>
            <w:tcW w:w="851" w:type="dxa"/>
            <w:shd w:val="clear" w:color="auto" w:fill="FFC000"/>
          </w:tcPr>
          <w:p w14:paraId="6D36286E" w14:textId="77777777" w:rsidR="00185907" w:rsidRPr="00671E4B" w:rsidRDefault="00185907" w:rsidP="009214CF">
            <w:pPr>
              <w:shd w:val="clear" w:color="auto" w:fill="FFFFFF" w:themeFill="background1"/>
              <w:spacing w:before="40" w:after="40"/>
              <w:jc w:val="center"/>
              <w:rPr>
                <w:rFonts w:ascii="Arial" w:hAnsi="Arial" w:cs="Arial"/>
                <w:bCs/>
              </w:rPr>
            </w:pPr>
            <w:r w:rsidRPr="00671E4B">
              <w:rPr>
                <w:rFonts w:ascii="Arial" w:hAnsi="Arial" w:cs="Arial"/>
                <w:bCs/>
              </w:rPr>
              <w:t>12</w:t>
            </w:r>
          </w:p>
        </w:tc>
        <w:tc>
          <w:tcPr>
            <w:tcW w:w="4819" w:type="dxa"/>
            <w:shd w:val="clear" w:color="auto" w:fill="FFFFFF" w:themeFill="background1"/>
          </w:tcPr>
          <w:p w14:paraId="51B9EEE2" w14:textId="77777777" w:rsidR="00216CAB" w:rsidRPr="00671E4B" w:rsidRDefault="00216CAB" w:rsidP="00216CAB">
            <w:pPr>
              <w:pStyle w:val="NormalWeb"/>
              <w:spacing w:before="40" w:beforeAutospacing="0" w:after="40" w:afterAutospacing="0"/>
              <w:ind w:left="357"/>
              <w:rPr>
                <w:rFonts w:ascii="Arial" w:hAnsi="Arial" w:cs="Arial"/>
                <w:sz w:val="22"/>
                <w:szCs w:val="22"/>
              </w:rPr>
            </w:pPr>
            <w:r w:rsidRPr="00671E4B">
              <w:rPr>
                <w:rFonts w:ascii="Arial" w:hAnsi="Arial" w:cs="Arial"/>
                <w:sz w:val="22"/>
                <w:szCs w:val="22"/>
              </w:rPr>
              <w:t xml:space="preserve">Vaccination </w:t>
            </w:r>
          </w:p>
          <w:p w14:paraId="650E35BB" w14:textId="77777777" w:rsidR="00185907" w:rsidRPr="00671E4B" w:rsidRDefault="00216CAB" w:rsidP="00216CAB">
            <w:pPr>
              <w:pStyle w:val="NormalWeb"/>
              <w:spacing w:before="40" w:beforeAutospacing="0" w:after="40" w:afterAutospacing="0"/>
              <w:ind w:left="357"/>
              <w:rPr>
                <w:rFonts w:ascii="Arial" w:hAnsi="Arial" w:cs="Arial"/>
                <w:sz w:val="22"/>
                <w:szCs w:val="22"/>
              </w:rPr>
            </w:pPr>
            <w:r w:rsidRPr="00671E4B">
              <w:rPr>
                <w:rFonts w:ascii="Arial" w:hAnsi="Arial" w:cs="Arial"/>
                <w:sz w:val="22"/>
                <w:szCs w:val="22"/>
              </w:rPr>
              <w:t xml:space="preserve">We recommend all school staff and eligible pupils take up the offer of a vaccine where possible to do so. You can find out more about the in-school vaccination programme in </w:t>
            </w:r>
            <w:hyperlink r:id="rId12" w:history="1">
              <w:r w:rsidRPr="00671E4B">
                <w:rPr>
                  <w:rStyle w:val="Hyperlink"/>
                  <w:rFonts w:ascii="Arial" w:hAnsi="Arial" w:cs="Arial"/>
                  <w:sz w:val="22"/>
                  <w:szCs w:val="22"/>
                </w:rPr>
                <w:t>COVID-19 vaccination programme for children and young people: guidance for schools.</w:t>
              </w:r>
            </w:hyperlink>
          </w:p>
          <w:p w14:paraId="6D303AC5" w14:textId="77777777" w:rsidR="00216CAB" w:rsidRPr="00671E4B" w:rsidRDefault="00216CAB" w:rsidP="00216CAB">
            <w:pPr>
              <w:pStyle w:val="NormalWeb"/>
              <w:spacing w:before="40" w:beforeAutospacing="0" w:after="40" w:afterAutospacing="0"/>
              <w:ind w:left="357"/>
              <w:rPr>
                <w:rFonts w:ascii="Arial" w:hAnsi="Arial" w:cs="Arial"/>
                <w:sz w:val="22"/>
                <w:szCs w:val="22"/>
              </w:rPr>
            </w:pPr>
          </w:p>
          <w:p w14:paraId="6E4B90B9" w14:textId="77777777" w:rsidR="00216CAB" w:rsidRPr="00671E4B" w:rsidRDefault="00216CAB" w:rsidP="00216CAB">
            <w:pPr>
              <w:pStyle w:val="NormalWeb"/>
              <w:spacing w:before="40" w:beforeAutospacing="0" w:after="40" w:afterAutospacing="0"/>
              <w:ind w:left="357"/>
              <w:rPr>
                <w:rFonts w:ascii="Arial" w:hAnsi="Arial" w:cs="Arial"/>
                <w:sz w:val="22"/>
                <w:szCs w:val="22"/>
              </w:rPr>
            </w:pPr>
            <w:r w:rsidRPr="00671E4B">
              <w:rPr>
                <w:rFonts w:ascii="Arial" w:hAnsi="Arial" w:cs="Arial"/>
                <w:sz w:val="22"/>
                <w:szCs w:val="22"/>
              </w:rPr>
              <w:t xml:space="preserve">Face coverings </w:t>
            </w:r>
          </w:p>
          <w:p w14:paraId="63FBFE78" w14:textId="77777777" w:rsidR="00216CAB" w:rsidRPr="00671E4B" w:rsidRDefault="00216CAB" w:rsidP="00216CAB">
            <w:pPr>
              <w:pStyle w:val="NormalWeb"/>
              <w:spacing w:before="40" w:beforeAutospacing="0" w:after="40" w:afterAutospacing="0"/>
              <w:ind w:left="357"/>
              <w:rPr>
                <w:rFonts w:ascii="Arial" w:hAnsi="Arial" w:cs="Arial"/>
                <w:sz w:val="22"/>
                <w:szCs w:val="22"/>
              </w:rPr>
            </w:pPr>
            <w:r w:rsidRPr="00671E4B">
              <w:rPr>
                <w:rFonts w:ascii="Arial" w:hAnsi="Arial" w:cs="Arial"/>
                <w:sz w:val="22"/>
                <w:szCs w:val="22"/>
              </w:rPr>
              <w:t xml:space="preserve">• No longer required in school, but pupils/staff should be allowed to wear if they want to. </w:t>
            </w:r>
          </w:p>
          <w:p w14:paraId="555E25C6" w14:textId="77777777" w:rsidR="00216CAB" w:rsidRPr="00671E4B" w:rsidRDefault="00216CAB" w:rsidP="00216CAB">
            <w:pPr>
              <w:pStyle w:val="NormalWeb"/>
              <w:spacing w:before="40" w:beforeAutospacing="0" w:after="40" w:afterAutospacing="0"/>
              <w:ind w:left="357"/>
              <w:rPr>
                <w:rFonts w:ascii="Arial" w:hAnsi="Arial" w:cs="Arial"/>
                <w:sz w:val="22"/>
                <w:szCs w:val="22"/>
              </w:rPr>
            </w:pPr>
            <w:r w:rsidRPr="00671E4B">
              <w:rPr>
                <w:rFonts w:ascii="Arial" w:hAnsi="Arial" w:cs="Arial"/>
                <w:sz w:val="22"/>
                <w:szCs w:val="22"/>
              </w:rPr>
              <w:t xml:space="preserve">• Staff and pupils should follow wider advice on face coverings outside of school, including on transport to and from school. </w:t>
            </w:r>
          </w:p>
          <w:p w14:paraId="17DBF127" w14:textId="77777777" w:rsidR="00216CAB" w:rsidRPr="00671E4B" w:rsidRDefault="00216CAB" w:rsidP="00216CAB">
            <w:pPr>
              <w:pStyle w:val="NormalWeb"/>
              <w:spacing w:before="40" w:beforeAutospacing="0" w:after="40" w:afterAutospacing="0"/>
              <w:ind w:left="357"/>
              <w:rPr>
                <w:rFonts w:ascii="Arial" w:hAnsi="Arial" w:cs="Arial"/>
                <w:sz w:val="22"/>
                <w:szCs w:val="22"/>
              </w:rPr>
            </w:pPr>
            <w:r w:rsidRPr="00671E4B">
              <w:rPr>
                <w:rFonts w:ascii="Arial" w:hAnsi="Arial" w:cs="Arial"/>
                <w:sz w:val="22"/>
                <w:szCs w:val="22"/>
              </w:rPr>
              <w:t>• Circumstances where face coverings are recommended. A director of public health might advise you that face coverings should temporarily be worn in communal areas or classrooms (by pupils, staff and visitors, unless exempt). You should make sure your contingency plans cover this possibility.</w:t>
            </w:r>
          </w:p>
        </w:tc>
        <w:tc>
          <w:tcPr>
            <w:tcW w:w="851" w:type="dxa"/>
            <w:shd w:val="clear" w:color="auto" w:fill="FFFFFF" w:themeFill="background1"/>
          </w:tcPr>
          <w:p w14:paraId="6BBF1EEF" w14:textId="77777777" w:rsidR="00185907" w:rsidRPr="00671E4B" w:rsidRDefault="00185907" w:rsidP="009214CF">
            <w:pPr>
              <w:shd w:val="clear" w:color="auto" w:fill="FFFFFF" w:themeFill="background1"/>
              <w:spacing w:before="40" w:after="40"/>
              <w:rPr>
                <w:rFonts w:ascii="Arial" w:hAnsi="Arial" w:cs="Arial"/>
                <w:b/>
                <w:bCs/>
              </w:rPr>
            </w:pPr>
            <w:r w:rsidRPr="00671E4B">
              <w:rPr>
                <w:rFonts w:ascii="Arial" w:hAnsi="Arial" w:cs="Arial"/>
                <w:b/>
                <w:bCs/>
              </w:rPr>
              <w:t>Y</w:t>
            </w:r>
          </w:p>
        </w:tc>
        <w:tc>
          <w:tcPr>
            <w:tcW w:w="2551" w:type="dxa"/>
            <w:shd w:val="clear" w:color="auto" w:fill="FFFFFF" w:themeFill="background1"/>
          </w:tcPr>
          <w:p w14:paraId="1E12B8C1" w14:textId="77777777" w:rsidR="00216CAB" w:rsidRPr="00671E4B" w:rsidRDefault="00216CAB" w:rsidP="009214CF">
            <w:pPr>
              <w:shd w:val="clear" w:color="auto" w:fill="FFFFFF" w:themeFill="background1"/>
              <w:spacing w:before="40" w:after="40"/>
              <w:rPr>
                <w:rFonts w:ascii="Arial" w:hAnsi="Arial" w:cs="Arial"/>
              </w:rPr>
            </w:pPr>
            <w:r w:rsidRPr="00671E4B">
              <w:rPr>
                <w:rFonts w:ascii="Arial" w:hAnsi="Arial" w:cs="Arial"/>
              </w:rPr>
              <w:t xml:space="preserve">School comments </w:t>
            </w:r>
          </w:p>
          <w:p w14:paraId="4F467664" w14:textId="77777777" w:rsidR="00216CAB" w:rsidRPr="00671E4B" w:rsidRDefault="00216CAB" w:rsidP="009214CF">
            <w:pPr>
              <w:shd w:val="clear" w:color="auto" w:fill="FFFFFF" w:themeFill="background1"/>
              <w:spacing w:before="40" w:after="40"/>
              <w:rPr>
                <w:rFonts w:ascii="Arial" w:hAnsi="Arial" w:cs="Arial"/>
              </w:rPr>
            </w:pPr>
          </w:p>
          <w:p w14:paraId="5D38AF98" w14:textId="77777777" w:rsidR="00216CAB" w:rsidRPr="00671E4B" w:rsidRDefault="00216CAB" w:rsidP="009214CF">
            <w:pPr>
              <w:shd w:val="clear" w:color="auto" w:fill="FFFFFF" w:themeFill="background1"/>
              <w:spacing w:before="40" w:after="40"/>
              <w:rPr>
                <w:rFonts w:ascii="Arial" w:hAnsi="Arial" w:cs="Arial"/>
              </w:rPr>
            </w:pPr>
            <w:r w:rsidRPr="00671E4B">
              <w:rPr>
                <w:rFonts w:ascii="Arial" w:hAnsi="Arial" w:cs="Arial"/>
              </w:rPr>
              <w:t xml:space="preserve">In-school vaccination programme completed – two in-school programmes completed </w:t>
            </w:r>
          </w:p>
          <w:p w14:paraId="62B54F2E" w14:textId="77777777" w:rsidR="00216CAB" w:rsidRPr="00671E4B" w:rsidRDefault="00216CAB" w:rsidP="009214CF">
            <w:pPr>
              <w:shd w:val="clear" w:color="auto" w:fill="FFFFFF" w:themeFill="background1"/>
              <w:spacing w:before="40" w:after="40"/>
              <w:rPr>
                <w:rFonts w:ascii="Arial" w:hAnsi="Arial" w:cs="Arial"/>
              </w:rPr>
            </w:pPr>
            <w:r w:rsidRPr="00671E4B">
              <w:rPr>
                <w:rFonts w:ascii="Arial" w:hAnsi="Arial" w:cs="Arial"/>
              </w:rPr>
              <w:t xml:space="preserve">Parents made aware of vaccinations offered </w:t>
            </w:r>
          </w:p>
          <w:p w14:paraId="60AB864E" w14:textId="77777777" w:rsidR="00185907" w:rsidRPr="00671E4B" w:rsidRDefault="00185907" w:rsidP="009214CF">
            <w:pPr>
              <w:shd w:val="clear" w:color="auto" w:fill="FFFFFF" w:themeFill="background1"/>
              <w:spacing w:before="40" w:after="40"/>
              <w:rPr>
                <w:rFonts w:ascii="Arial" w:hAnsi="Arial" w:cs="Arial"/>
              </w:rPr>
            </w:pPr>
          </w:p>
          <w:p w14:paraId="2F4C3C13" w14:textId="77777777" w:rsidR="00216CAB" w:rsidRPr="00671E4B" w:rsidRDefault="00216CAB" w:rsidP="009214CF">
            <w:pPr>
              <w:shd w:val="clear" w:color="auto" w:fill="FFFFFF" w:themeFill="background1"/>
              <w:spacing w:before="40" w:after="40"/>
              <w:rPr>
                <w:rFonts w:ascii="Arial" w:hAnsi="Arial" w:cs="Arial"/>
                <w:bCs/>
              </w:rPr>
            </w:pPr>
            <w:r w:rsidRPr="00671E4B">
              <w:rPr>
                <w:rFonts w:ascii="Arial" w:hAnsi="Arial" w:cs="Arial"/>
                <w:bCs/>
              </w:rPr>
              <w:t>Plenty of PPE for staff who would like to use face masks.</w:t>
            </w:r>
          </w:p>
        </w:tc>
        <w:tc>
          <w:tcPr>
            <w:tcW w:w="1418" w:type="dxa"/>
            <w:shd w:val="clear" w:color="auto" w:fill="92D050"/>
          </w:tcPr>
          <w:p w14:paraId="1AA9614C" w14:textId="77777777" w:rsidR="00185907" w:rsidRPr="00671E4B" w:rsidRDefault="00760171" w:rsidP="00185907">
            <w:pPr>
              <w:shd w:val="clear" w:color="auto" w:fill="FFFFFF" w:themeFill="background1"/>
              <w:spacing w:before="40" w:after="40"/>
              <w:jc w:val="center"/>
              <w:rPr>
                <w:rFonts w:ascii="Arial" w:hAnsi="Arial" w:cs="Arial"/>
                <w:b/>
                <w:bCs/>
              </w:rPr>
            </w:pPr>
            <w:r w:rsidRPr="00671E4B">
              <w:rPr>
                <w:rFonts w:ascii="Arial" w:hAnsi="Arial" w:cs="Arial"/>
                <w:b/>
                <w:bCs/>
              </w:rPr>
              <w:t>8</w:t>
            </w:r>
          </w:p>
        </w:tc>
      </w:tr>
      <w:tr w:rsidR="00E038D7" w:rsidRPr="00671E4B" w14:paraId="7DC8335D" w14:textId="77777777" w:rsidTr="00760171">
        <w:tc>
          <w:tcPr>
            <w:tcW w:w="2263" w:type="dxa"/>
            <w:shd w:val="clear" w:color="auto" w:fill="FFFFFF" w:themeFill="background1"/>
          </w:tcPr>
          <w:p w14:paraId="6324C705" w14:textId="77777777" w:rsidR="00E038D7" w:rsidRPr="00671E4B" w:rsidRDefault="00143D69" w:rsidP="009214CF">
            <w:pPr>
              <w:shd w:val="clear" w:color="auto" w:fill="FFFFFF" w:themeFill="background1"/>
              <w:spacing w:before="40" w:after="40"/>
              <w:rPr>
                <w:rFonts w:ascii="Arial" w:hAnsi="Arial" w:cs="Arial"/>
              </w:rPr>
            </w:pPr>
            <w:r w:rsidRPr="00671E4B">
              <w:rPr>
                <w:rFonts w:ascii="Arial" w:hAnsi="Arial" w:cs="Arial"/>
              </w:rPr>
              <w:lastRenderedPageBreak/>
              <w:t>Airborne transmission of COVID</w:t>
            </w:r>
          </w:p>
        </w:tc>
        <w:tc>
          <w:tcPr>
            <w:tcW w:w="709" w:type="dxa"/>
            <w:shd w:val="clear" w:color="auto" w:fill="FFFFFF" w:themeFill="background1"/>
          </w:tcPr>
          <w:p w14:paraId="14F405A0" w14:textId="77777777" w:rsidR="00E038D7" w:rsidRPr="00671E4B" w:rsidRDefault="00143D69" w:rsidP="009214CF">
            <w:pPr>
              <w:shd w:val="clear" w:color="auto" w:fill="FFFFFF" w:themeFill="background1"/>
              <w:spacing w:before="40" w:after="40"/>
              <w:jc w:val="center"/>
              <w:rPr>
                <w:rFonts w:ascii="Arial" w:hAnsi="Arial" w:cs="Arial"/>
                <w:bCs/>
              </w:rPr>
            </w:pPr>
            <w:r w:rsidRPr="00671E4B">
              <w:rPr>
                <w:rFonts w:ascii="Arial" w:hAnsi="Arial" w:cs="Arial"/>
                <w:b/>
                <w:bCs/>
              </w:rPr>
              <w:t>3</w:t>
            </w:r>
          </w:p>
        </w:tc>
        <w:tc>
          <w:tcPr>
            <w:tcW w:w="992" w:type="dxa"/>
            <w:shd w:val="clear" w:color="auto" w:fill="FFFFFF" w:themeFill="background1"/>
          </w:tcPr>
          <w:p w14:paraId="708899CC" w14:textId="77777777" w:rsidR="00E038D7" w:rsidRPr="00671E4B" w:rsidRDefault="00686FC9" w:rsidP="009214CF">
            <w:pPr>
              <w:shd w:val="clear" w:color="auto" w:fill="FFFFFF" w:themeFill="background1"/>
              <w:spacing w:before="40" w:after="40"/>
              <w:jc w:val="center"/>
              <w:rPr>
                <w:rFonts w:ascii="Arial" w:hAnsi="Arial" w:cs="Arial"/>
                <w:bCs/>
              </w:rPr>
            </w:pPr>
            <w:r w:rsidRPr="00671E4B">
              <w:rPr>
                <w:rFonts w:ascii="Arial" w:hAnsi="Arial" w:cs="Arial"/>
                <w:bCs/>
              </w:rPr>
              <w:t>3</w:t>
            </w:r>
          </w:p>
        </w:tc>
        <w:tc>
          <w:tcPr>
            <w:tcW w:w="851" w:type="dxa"/>
            <w:shd w:val="clear" w:color="auto" w:fill="FFC000"/>
          </w:tcPr>
          <w:p w14:paraId="43811CAC" w14:textId="77777777" w:rsidR="00E038D7" w:rsidRPr="00671E4B" w:rsidRDefault="00143D69" w:rsidP="009214CF">
            <w:pPr>
              <w:shd w:val="clear" w:color="auto" w:fill="FFFFFF" w:themeFill="background1"/>
              <w:spacing w:before="40" w:after="40"/>
              <w:rPr>
                <w:rFonts w:ascii="Arial" w:hAnsi="Arial" w:cs="Arial"/>
                <w:bCs/>
              </w:rPr>
            </w:pPr>
            <w:r w:rsidRPr="00671E4B">
              <w:rPr>
                <w:rFonts w:ascii="Arial" w:hAnsi="Arial" w:cs="Arial"/>
                <w:bCs/>
              </w:rPr>
              <w:t>9</w:t>
            </w:r>
          </w:p>
        </w:tc>
        <w:tc>
          <w:tcPr>
            <w:tcW w:w="4819" w:type="dxa"/>
            <w:shd w:val="clear" w:color="auto" w:fill="FFFFFF" w:themeFill="background1"/>
          </w:tcPr>
          <w:p w14:paraId="4B35CC2C" w14:textId="77777777" w:rsidR="00E038D7" w:rsidRPr="00671E4B" w:rsidRDefault="00143D69" w:rsidP="00143D69">
            <w:pPr>
              <w:pStyle w:val="ListParagraph"/>
              <w:ind w:left="357"/>
              <w:rPr>
                <w:rFonts w:ascii="Arial" w:hAnsi="Arial" w:cs="Arial"/>
                <w:b/>
                <w:bCs/>
              </w:rPr>
            </w:pPr>
            <w:r w:rsidRPr="00671E4B">
              <w:rPr>
                <w:rFonts w:ascii="Arial" w:hAnsi="Arial" w:cs="Arial"/>
              </w:rPr>
              <w:t>Ventilation - keep occupied spaces well ventilated When your school is in operation, it is important to ensure it is well ventilated and that a comfortable teaching environment is maintained. You should identify any poorly ventilated spaces as part of your risk assessment and take steps to improve fresh air flow in these areas.</w:t>
            </w:r>
          </w:p>
        </w:tc>
        <w:tc>
          <w:tcPr>
            <w:tcW w:w="851" w:type="dxa"/>
            <w:shd w:val="clear" w:color="auto" w:fill="FFFFFF" w:themeFill="background1"/>
          </w:tcPr>
          <w:p w14:paraId="69E69E15" w14:textId="77777777" w:rsidR="00E038D7" w:rsidRPr="00671E4B" w:rsidRDefault="0047468F" w:rsidP="009214CF">
            <w:pPr>
              <w:shd w:val="clear" w:color="auto" w:fill="FFFFFF" w:themeFill="background1"/>
              <w:spacing w:before="40" w:after="40"/>
              <w:rPr>
                <w:rFonts w:ascii="Arial" w:hAnsi="Arial" w:cs="Arial"/>
                <w:b/>
                <w:bCs/>
              </w:rPr>
            </w:pPr>
            <w:r w:rsidRPr="00671E4B">
              <w:rPr>
                <w:rFonts w:ascii="Arial" w:hAnsi="Arial" w:cs="Arial"/>
                <w:b/>
                <w:bCs/>
              </w:rPr>
              <w:t>Y</w:t>
            </w:r>
          </w:p>
        </w:tc>
        <w:tc>
          <w:tcPr>
            <w:tcW w:w="2551" w:type="dxa"/>
            <w:shd w:val="clear" w:color="auto" w:fill="FFFFFF" w:themeFill="background1"/>
          </w:tcPr>
          <w:p w14:paraId="4F4B6D43" w14:textId="77777777" w:rsidR="00143D69" w:rsidRPr="00671E4B" w:rsidRDefault="00143D69" w:rsidP="00143D69">
            <w:pPr>
              <w:shd w:val="clear" w:color="auto" w:fill="FFFFFF" w:themeFill="background1"/>
              <w:spacing w:before="40" w:after="40"/>
              <w:rPr>
                <w:rFonts w:ascii="Arial" w:hAnsi="Arial" w:cs="Arial"/>
              </w:rPr>
            </w:pPr>
            <w:r w:rsidRPr="00671E4B">
              <w:rPr>
                <w:rFonts w:ascii="Arial" w:hAnsi="Arial" w:cs="Arial"/>
              </w:rPr>
              <w:t xml:space="preserve">Identify areas of poor ventilation </w:t>
            </w:r>
          </w:p>
          <w:p w14:paraId="1BAB70D1" w14:textId="77777777" w:rsidR="00143D69" w:rsidRPr="00671E4B" w:rsidRDefault="00143D69" w:rsidP="00143D69">
            <w:pPr>
              <w:shd w:val="clear" w:color="auto" w:fill="FFFFFF" w:themeFill="background1"/>
              <w:spacing w:before="40" w:after="40"/>
              <w:rPr>
                <w:rFonts w:ascii="Arial" w:hAnsi="Arial" w:cs="Arial"/>
              </w:rPr>
            </w:pPr>
            <w:r w:rsidRPr="00671E4B">
              <w:rPr>
                <w:rFonts w:ascii="Arial" w:hAnsi="Arial" w:cs="Arial"/>
              </w:rPr>
              <w:t xml:space="preserve">• The Health and Safety Executive guidance on air conditioning and ventilation during the COVID-19 pandemic and • The CIBSE COVID-19 advice provides more information. </w:t>
            </w:r>
          </w:p>
          <w:p w14:paraId="1B13D4B9" w14:textId="77777777" w:rsidR="00CF54F4" w:rsidRPr="00671E4B" w:rsidRDefault="00143D69" w:rsidP="00143D69">
            <w:pPr>
              <w:shd w:val="clear" w:color="auto" w:fill="FFFFFF" w:themeFill="background1"/>
              <w:spacing w:before="40" w:after="40"/>
              <w:rPr>
                <w:rFonts w:ascii="Arial" w:hAnsi="Arial" w:cs="Arial"/>
              </w:rPr>
            </w:pPr>
            <w:r w:rsidRPr="00671E4B">
              <w:rPr>
                <w:rFonts w:ascii="Arial" w:hAnsi="Arial" w:cs="Arial"/>
              </w:rPr>
              <w:t>• CO2 monitors have been provided to state-funded education settings, so staff can quickly identify where ventilation needs to be improved.</w:t>
            </w:r>
          </w:p>
          <w:p w14:paraId="62D48C08" w14:textId="77777777" w:rsidR="00143D69" w:rsidRPr="00671E4B" w:rsidRDefault="00143D69" w:rsidP="00143D69">
            <w:pPr>
              <w:shd w:val="clear" w:color="auto" w:fill="FFFFFF" w:themeFill="background1"/>
              <w:spacing w:before="40" w:after="40"/>
              <w:rPr>
                <w:rFonts w:ascii="Arial" w:hAnsi="Arial" w:cs="Arial"/>
                <w:b/>
                <w:bCs/>
              </w:rPr>
            </w:pPr>
            <w:r w:rsidRPr="00671E4B">
              <w:rPr>
                <w:rFonts w:ascii="Arial" w:hAnsi="Arial" w:cs="Arial"/>
              </w:rPr>
              <w:t>Windows and doors opened to ensure adequate ventilation in shared spaces Carbon dioxide monitors used to assess ventilation levels.</w:t>
            </w:r>
          </w:p>
        </w:tc>
        <w:tc>
          <w:tcPr>
            <w:tcW w:w="1418" w:type="dxa"/>
            <w:shd w:val="clear" w:color="auto" w:fill="92D050"/>
          </w:tcPr>
          <w:p w14:paraId="0F0CEC0C" w14:textId="77777777" w:rsidR="00E038D7" w:rsidRPr="00671E4B" w:rsidRDefault="00143D69" w:rsidP="009214CF">
            <w:pPr>
              <w:shd w:val="clear" w:color="auto" w:fill="FFFFFF" w:themeFill="background1"/>
              <w:spacing w:before="40" w:after="40"/>
              <w:rPr>
                <w:rFonts w:ascii="Arial" w:hAnsi="Arial" w:cs="Arial"/>
                <w:b/>
                <w:bCs/>
              </w:rPr>
            </w:pPr>
            <w:r w:rsidRPr="00671E4B">
              <w:rPr>
                <w:rFonts w:ascii="Arial" w:hAnsi="Arial" w:cs="Arial"/>
                <w:b/>
                <w:bCs/>
              </w:rPr>
              <w:t>7</w:t>
            </w:r>
          </w:p>
        </w:tc>
      </w:tr>
      <w:tr w:rsidR="00686FC9" w:rsidRPr="00671E4B" w14:paraId="24E4ACFF" w14:textId="77777777" w:rsidTr="00564838">
        <w:tc>
          <w:tcPr>
            <w:tcW w:w="2263" w:type="dxa"/>
            <w:shd w:val="clear" w:color="auto" w:fill="FFFFFF" w:themeFill="background1"/>
          </w:tcPr>
          <w:p w14:paraId="04678108" w14:textId="77777777" w:rsidR="00686FC9" w:rsidRPr="00671E4B" w:rsidRDefault="00143D69" w:rsidP="00686FC9">
            <w:pPr>
              <w:shd w:val="clear" w:color="auto" w:fill="FFFFFF" w:themeFill="background1"/>
              <w:spacing w:before="40" w:after="40"/>
              <w:rPr>
                <w:rFonts w:ascii="Arial" w:hAnsi="Arial" w:cs="Arial"/>
              </w:rPr>
            </w:pPr>
            <w:r w:rsidRPr="00671E4B">
              <w:rPr>
                <w:rFonts w:ascii="Arial" w:hAnsi="Arial" w:cs="Arial"/>
              </w:rPr>
              <w:t>Hygiene</w:t>
            </w:r>
          </w:p>
        </w:tc>
        <w:tc>
          <w:tcPr>
            <w:tcW w:w="709" w:type="dxa"/>
            <w:shd w:val="clear" w:color="auto" w:fill="FFFFFF" w:themeFill="background1"/>
          </w:tcPr>
          <w:p w14:paraId="11CDC855" w14:textId="77777777" w:rsidR="00686FC9" w:rsidRPr="00671E4B" w:rsidRDefault="00686FC9" w:rsidP="00686FC9">
            <w:pPr>
              <w:shd w:val="clear" w:color="auto" w:fill="FFFFFF" w:themeFill="background1"/>
              <w:spacing w:before="40" w:after="40"/>
              <w:jc w:val="center"/>
              <w:rPr>
                <w:rFonts w:ascii="Arial" w:hAnsi="Arial" w:cs="Arial"/>
                <w:b/>
                <w:bCs/>
              </w:rPr>
            </w:pPr>
            <w:r w:rsidRPr="00671E4B">
              <w:rPr>
                <w:rFonts w:ascii="Arial" w:hAnsi="Arial" w:cs="Arial"/>
                <w:b/>
                <w:bCs/>
              </w:rPr>
              <w:t>3</w:t>
            </w:r>
          </w:p>
        </w:tc>
        <w:tc>
          <w:tcPr>
            <w:tcW w:w="992" w:type="dxa"/>
            <w:shd w:val="clear" w:color="auto" w:fill="FFFFFF" w:themeFill="background1"/>
          </w:tcPr>
          <w:p w14:paraId="1E8B0FBE" w14:textId="77777777" w:rsidR="00686FC9" w:rsidRPr="00671E4B" w:rsidRDefault="00760171" w:rsidP="00686FC9">
            <w:pPr>
              <w:shd w:val="clear" w:color="auto" w:fill="FFFFFF" w:themeFill="background1"/>
              <w:spacing w:before="40" w:after="40"/>
              <w:jc w:val="center"/>
              <w:rPr>
                <w:rFonts w:ascii="Arial" w:hAnsi="Arial" w:cs="Arial"/>
                <w:bCs/>
              </w:rPr>
            </w:pPr>
            <w:r w:rsidRPr="00671E4B">
              <w:rPr>
                <w:rFonts w:ascii="Arial" w:hAnsi="Arial" w:cs="Arial"/>
                <w:bCs/>
              </w:rPr>
              <w:t>3</w:t>
            </w:r>
          </w:p>
        </w:tc>
        <w:tc>
          <w:tcPr>
            <w:tcW w:w="851" w:type="dxa"/>
            <w:shd w:val="clear" w:color="auto" w:fill="FFC000"/>
          </w:tcPr>
          <w:p w14:paraId="57E79B9A" w14:textId="77777777" w:rsidR="00686FC9" w:rsidRPr="00671E4B" w:rsidRDefault="00760171" w:rsidP="00686FC9">
            <w:pPr>
              <w:shd w:val="clear" w:color="auto" w:fill="FFFFFF" w:themeFill="background1"/>
              <w:spacing w:before="40" w:after="40"/>
              <w:rPr>
                <w:rFonts w:ascii="Arial" w:hAnsi="Arial" w:cs="Arial"/>
                <w:bCs/>
              </w:rPr>
            </w:pPr>
            <w:r w:rsidRPr="00671E4B">
              <w:rPr>
                <w:rFonts w:ascii="Arial" w:hAnsi="Arial" w:cs="Arial"/>
                <w:bCs/>
              </w:rPr>
              <w:t>9</w:t>
            </w:r>
          </w:p>
        </w:tc>
        <w:tc>
          <w:tcPr>
            <w:tcW w:w="4819" w:type="dxa"/>
            <w:shd w:val="clear" w:color="auto" w:fill="FFFFFF" w:themeFill="background1"/>
          </w:tcPr>
          <w:p w14:paraId="6B4949E5" w14:textId="77777777" w:rsidR="00143D69" w:rsidRPr="00671E4B" w:rsidRDefault="00143D69" w:rsidP="00143D69">
            <w:pPr>
              <w:pStyle w:val="ListParagraph"/>
              <w:shd w:val="clear" w:color="auto" w:fill="FFFFFF" w:themeFill="background1"/>
              <w:spacing w:before="40" w:after="40"/>
              <w:ind w:left="360"/>
              <w:contextualSpacing w:val="0"/>
              <w:rPr>
                <w:rFonts w:ascii="Arial" w:hAnsi="Arial" w:cs="Arial"/>
                <w:b/>
              </w:rPr>
            </w:pPr>
            <w:r w:rsidRPr="00671E4B">
              <w:rPr>
                <w:rFonts w:ascii="Arial" w:hAnsi="Arial" w:cs="Arial"/>
                <w:b/>
              </w:rPr>
              <w:t xml:space="preserve">Ensure good hygiene for everyone </w:t>
            </w:r>
          </w:p>
          <w:p w14:paraId="75A4C60E" w14:textId="77777777" w:rsidR="00143D69" w:rsidRPr="00671E4B" w:rsidRDefault="00143D69" w:rsidP="00143D69">
            <w:pPr>
              <w:pStyle w:val="ListParagraph"/>
              <w:shd w:val="clear" w:color="auto" w:fill="FFFFFF" w:themeFill="background1"/>
              <w:spacing w:before="40" w:after="40"/>
              <w:ind w:left="360"/>
              <w:contextualSpacing w:val="0"/>
              <w:rPr>
                <w:rFonts w:ascii="Arial" w:hAnsi="Arial" w:cs="Arial"/>
              </w:rPr>
            </w:pPr>
          </w:p>
          <w:p w14:paraId="4D4F0EA1" w14:textId="77777777" w:rsidR="00ED50B5" w:rsidRPr="00F22A09" w:rsidRDefault="00F22A09" w:rsidP="00F22A09">
            <w:pPr>
              <w:shd w:val="clear" w:color="auto" w:fill="FFFFFF" w:themeFill="background1"/>
              <w:spacing w:before="40" w:after="40"/>
              <w:rPr>
                <w:rFonts w:ascii="Arial" w:hAnsi="Arial" w:cs="Arial"/>
                <w:b/>
              </w:rPr>
            </w:pPr>
            <w:r>
              <w:rPr>
                <w:rFonts w:ascii="Arial" w:hAnsi="Arial" w:cs="Arial"/>
                <w:b/>
              </w:rPr>
              <w:t xml:space="preserve">      </w:t>
            </w:r>
            <w:r w:rsidR="00143D69" w:rsidRPr="00F22A09">
              <w:rPr>
                <w:rFonts w:ascii="Arial" w:hAnsi="Arial" w:cs="Arial"/>
                <w:b/>
              </w:rPr>
              <w:t xml:space="preserve">Hand hygiene </w:t>
            </w:r>
          </w:p>
          <w:p w14:paraId="6CF126F4" w14:textId="77777777" w:rsidR="00ED50B5" w:rsidRPr="00671E4B" w:rsidRDefault="00143D69" w:rsidP="00143D69">
            <w:pPr>
              <w:pStyle w:val="ListParagraph"/>
              <w:shd w:val="clear" w:color="auto" w:fill="FFFFFF" w:themeFill="background1"/>
              <w:spacing w:before="40" w:after="40"/>
              <w:ind w:left="360"/>
              <w:contextualSpacing w:val="0"/>
              <w:rPr>
                <w:rFonts w:ascii="Arial" w:hAnsi="Arial" w:cs="Arial"/>
              </w:rPr>
            </w:pPr>
            <w:r w:rsidRPr="00671E4B">
              <w:rPr>
                <w:rFonts w:ascii="Arial" w:hAnsi="Arial" w:cs="Arial"/>
              </w:rPr>
              <w:t xml:space="preserve">Frequent and thorough hand cleaning should now be regular practice. You should continue to ensure that pupils clean their hands regularly. This can be done with soap and water or hand sanitiser. </w:t>
            </w:r>
          </w:p>
          <w:p w14:paraId="7A705121" w14:textId="77777777" w:rsidR="00ED50B5" w:rsidRPr="00671E4B" w:rsidRDefault="00143D69" w:rsidP="00143D69">
            <w:pPr>
              <w:pStyle w:val="ListParagraph"/>
              <w:shd w:val="clear" w:color="auto" w:fill="FFFFFF" w:themeFill="background1"/>
              <w:spacing w:before="40" w:after="40"/>
              <w:ind w:left="360"/>
              <w:contextualSpacing w:val="0"/>
              <w:rPr>
                <w:rFonts w:ascii="Arial" w:hAnsi="Arial" w:cs="Arial"/>
                <w:b/>
              </w:rPr>
            </w:pPr>
            <w:r w:rsidRPr="00671E4B">
              <w:rPr>
                <w:rFonts w:ascii="Arial" w:hAnsi="Arial" w:cs="Arial"/>
                <w:b/>
              </w:rPr>
              <w:t xml:space="preserve">Respiratory hygiene </w:t>
            </w:r>
          </w:p>
          <w:p w14:paraId="41E54DCF" w14:textId="77777777" w:rsidR="00ED50B5" w:rsidRPr="00671E4B" w:rsidRDefault="00143D69" w:rsidP="00143D69">
            <w:pPr>
              <w:pStyle w:val="ListParagraph"/>
              <w:shd w:val="clear" w:color="auto" w:fill="FFFFFF" w:themeFill="background1"/>
              <w:spacing w:before="40" w:after="40"/>
              <w:ind w:left="360"/>
              <w:contextualSpacing w:val="0"/>
              <w:rPr>
                <w:rFonts w:ascii="Arial" w:hAnsi="Arial" w:cs="Arial"/>
              </w:rPr>
            </w:pPr>
            <w:r w:rsidRPr="00671E4B">
              <w:rPr>
                <w:rFonts w:ascii="Arial" w:hAnsi="Arial" w:cs="Arial"/>
              </w:rPr>
              <w:t xml:space="preserve">The ‘catch it, bin it, kill it’ approach continues to be very important. </w:t>
            </w:r>
            <w:hyperlink r:id="rId13" w:history="1">
              <w:r w:rsidRPr="00F22A09">
                <w:rPr>
                  <w:rStyle w:val="Hyperlink"/>
                  <w:rFonts w:ascii="Arial" w:hAnsi="Arial" w:cs="Arial"/>
                </w:rPr>
                <w:t>The e-Bug COVID-19</w:t>
              </w:r>
            </w:hyperlink>
            <w:r w:rsidRPr="00671E4B">
              <w:rPr>
                <w:rFonts w:ascii="Arial" w:hAnsi="Arial" w:cs="Arial"/>
              </w:rPr>
              <w:t xml:space="preserve"> website contains free resources </w:t>
            </w:r>
            <w:r w:rsidRPr="00671E4B">
              <w:rPr>
                <w:rFonts w:ascii="Arial" w:hAnsi="Arial" w:cs="Arial"/>
              </w:rPr>
              <w:lastRenderedPageBreak/>
              <w:t xml:space="preserve">for you, including materials to encourage good hand and respiratory hygiene. </w:t>
            </w:r>
          </w:p>
          <w:p w14:paraId="14E6CA8E" w14:textId="77777777" w:rsidR="00ED50B5" w:rsidRPr="00671E4B" w:rsidRDefault="00ED50B5" w:rsidP="00143D69">
            <w:pPr>
              <w:pStyle w:val="ListParagraph"/>
              <w:shd w:val="clear" w:color="auto" w:fill="FFFFFF" w:themeFill="background1"/>
              <w:spacing w:before="40" w:after="40"/>
              <w:ind w:left="360"/>
              <w:contextualSpacing w:val="0"/>
              <w:rPr>
                <w:rFonts w:ascii="Arial" w:hAnsi="Arial" w:cs="Arial"/>
              </w:rPr>
            </w:pPr>
          </w:p>
          <w:p w14:paraId="74F56095" w14:textId="77777777" w:rsidR="00686FC9" w:rsidRPr="00671E4B" w:rsidRDefault="00143D69" w:rsidP="00143D69">
            <w:pPr>
              <w:pStyle w:val="ListParagraph"/>
              <w:shd w:val="clear" w:color="auto" w:fill="FFFFFF" w:themeFill="background1"/>
              <w:spacing w:before="40" w:after="40"/>
              <w:ind w:left="360"/>
              <w:contextualSpacing w:val="0"/>
              <w:rPr>
                <w:rFonts w:ascii="Arial" w:hAnsi="Arial" w:cs="Arial"/>
              </w:rPr>
            </w:pPr>
            <w:r w:rsidRPr="00671E4B">
              <w:rPr>
                <w:rFonts w:ascii="Arial" w:hAnsi="Arial" w:cs="Arial"/>
                <w:b/>
              </w:rPr>
              <w:t>Use of personal protective equipment (PPE)</w:t>
            </w:r>
            <w:r w:rsidRPr="00671E4B">
              <w:rPr>
                <w:rFonts w:ascii="Arial" w:hAnsi="Arial" w:cs="Arial"/>
              </w:rPr>
              <w:t xml:space="preserve"> Most staff in schools will not require PPE beyond what they would normally need for their work. The guidance on </w:t>
            </w:r>
            <w:proofErr w:type="gramStart"/>
            <w:r w:rsidRPr="00671E4B">
              <w:rPr>
                <w:rFonts w:ascii="Arial" w:hAnsi="Arial" w:cs="Arial"/>
              </w:rPr>
              <w:t>The</w:t>
            </w:r>
            <w:proofErr w:type="gramEnd"/>
            <w:r w:rsidRPr="00671E4B">
              <w:rPr>
                <w:rFonts w:ascii="Arial" w:hAnsi="Arial" w:cs="Arial"/>
              </w:rPr>
              <w:t xml:space="preserve"> use of personal protective equipment (PPE) in education, childcare and children’s social care settings, including for aerosol generating procedures (AGPs) - GOV.UK (www.gov.uk)</w:t>
            </w:r>
          </w:p>
        </w:tc>
        <w:tc>
          <w:tcPr>
            <w:tcW w:w="851" w:type="dxa"/>
            <w:shd w:val="clear" w:color="auto" w:fill="FFFFFF" w:themeFill="background1"/>
          </w:tcPr>
          <w:p w14:paraId="04871A69" w14:textId="77777777" w:rsidR="00686FC9" w:rsidRPr="00671E4B" w:rsidRDefault="00686FC9" w:rsidP="00686FC9">
            <w:pPr>
              <w:shd w:val="clear" w:color="auto" w:fill="FFFFFF" w:themeFill="background1"/>
              <w:spacing w:before="40" w:after="40"/>
              <w:rPr>
                <w:rFonts w:ascii="Arial" w:hAnsi="Arial" w:cs="Arial"/>
                <w:b/>
                <w:bCs/>
              </w:rPr>
            </w:pPr>
            <w:r w:rsidRPr="00671E4B">
              <w:rPr>
                <w:rFonts w:ascii="Arial" w:hAnsi="Arial" w:cs="Arial"/>
                <w:b/>
                <w:bCs/>
              </w:rPr>
              <w:lastRenderedPageBreak/>
              <w:t>Y</w:t>
            </w:r>
          </w:p>
        </w:tc>
        <w:tc>
          <w:tcPr>
            <w:tcW w:w="2551" w:type="dxa"/>
            <w:shd w:val="clear" w:color="auto" w:fill="FFFFFF" w:themeFill="background1"/>
          </w:tcPr>
          <w:p w14:paraId="4E0CDF5F" w14:textId="77777777" w:rsidR="00686FC9" w:rsidRPr="00671E4B" w:rsidRDefault="00ED50B5" w:rsidP="00686FC9">
            <w:pPr>
              <w:shd w:val="clear" w:color="auto" w:fill="FFFFFF" w:themeFill="background1"/>
              <w:spacing w:before="40" w:after="40"/>
              <w:rPr>
                <w:rFonts w:ascii="Arial" w:hAnsi="Arial" w:cs="Arial"/>
                <w:b/>
                <w:bCs/>
              </w:rPr>
            </w:pPr>
            <w:r w:rsidRPr="00671E4B">
              <w:rPr>
                <w:rFonts w:ascii="Arial" w:hAnsi="Arial" w:cs="Arial"/>
              </w:rPr>
              <w:t>School comments Enhanced cleaning schedules in place</w:t>
            </w:r>
          </w:p>
        </w:tc>
        <w:tc>
          <w:tcPr>
            <w:tcW w:w="1418" w:type="dxa"/>
            <w:shd w:val="clear" w:color="auto" w:fill="92D050"/>
          </w:tcPr>
          <w:p w14:paraId="5EE22650" w14:textId="77777777" w:rsidR="00686FC9" w:rsidRPr="00671E4B" w:rsidRDefault="00ED50B5" w:rsidP="00686FC9">
            <w:pPr>
              <w:shd w:val="clear" w:color="auto" w:fill="FFFFFF" w:themeFill="background1"/>
              <w:spacing w:before="40" w:after="40"/>
              <w:jc w:val="center"/>
              <w:rPr>
                <w:rFonts w:ascii="Arial" w:hAnsi="Arial" w:cs="Arial"/>
                <w:b/>
                <w:bCs/>
              </w:rPr>
            </w:pPr>
            <w:r w:rsidRPr="00671E4B">
              <w:rPr>
                <w:rFonts w:ascii="Arial" w:hAnsi="Arial" w:cs="Arial"/>
                <w:b/>
                <w:bCs/>
              </w:rPr>
              <w:t>7</w:t>
            </w:r>
          </w:p>
        </w:tc>
      </w:tr>
      <w:tr w:rsidR="00564838" w:rsidRPr="00671E4B" w14:paraId="41A804F8" w14:textId="77777777" w:rsidTr="00564838">
        <w:tc>
          <w:tcPr>
            <w:tcW w:w="2263" w:type="dxa"/>
            <w:shd w:val="clear" w:color="auto" w:fill="FFFFFF" w:themeFill="background1"/>
          </w:tcPr>
          <w:p w14:paraId="73CD759F" w14:textId="77777777" w:rsidR="00564838" w:rsidRPr="00671E4B" w:rsidRDefault="00ED50B5" w:rsidP="00564838">
            <w:pPr>
              <w:shd w:val="clear" w:color="auto" w:fill="FFFFFF" w:themeFill="background1"/>
              <w:spacing w:before="40" w:after="40"/>
              <w:rPr>
                <w:rFonts w:ascii="Arial" w:hAnsi="Arial" w:cs="Arial"/>
              </w:rPr>
            </w:pPr>
            <w:r w:rsidRPr="00671E4B">
              <w:rPr>
                <w:rFonts w:ascii="Arial" w:hAnsi="Arial" w:cs="Arial"/>
              </w:rPr>
              <w:t>Cleaning</w:t>
            </w:r>
          </w:p>
        </w:tc>
        <w:tc>
          <w:tcPr>
            <w:tcW w:w="709" w:type="dxa"/>
            <w:shd w:val="clear" w:color="auto" w:fill="FFFFFF" w:themeFill="background1"/>
          </w:tcPr>
          <w:p w14:paraId="2C263D70" w14:textId="77777777" w:rsidR="00564838" w:rsidRPr="00671E4B" w:rsidRDefault="00564838" w:rsidP="00564838">
            <w:pPr>
              <w:shd w:val="clear" w:color="auto" w:fill="FFFFFF" w:themeFill="background1"/>
              <w:spacing w:before="40" w:after="40"/>
              <w:jc w:val="center"/>
              <w:rPr>
                <w:rFonts w:ascii="Arial" w:hAnsi="Arial" w:cs="Arial"/>
                <w:b/>
                <w:bCs/>
              </w:rPr>
            </w:pPr>
            <w:r w:rsidRPr="00671E4B">
              <w:rPr>
                <w:rFonts w:ascii="Arial" w:hAnsi="Arial" w:cs="Arial"/>
                <w:b/>
                <w:bCs/>
              </w:rPr>
              <w:t>3</w:t>
            </w:r>
          </w:p>
        </w:tc>
        <w:tc>
          <w:tcPr>
            <w:tcW w:w="992" w:type="dxa"/>
            <w:shd w:val="clear" w:color="auto" w:fill="FFFFFF" w:themeFill="background1"/>
          </w:tcPr>
          <w:p w14:paraId="520FC216" w14:textId="77777777" w:rsidR="00564838" w:rsidRPr="00671E4B" w:rsidRDefault="00ED50B5" w:rsidP="00564838">
            <w:pPr>
              <w:shd w:val="clear" w:color="auto" w:fill="FFFFFF" w:themeFill="background1"/>
              <w:spacing w:before="40" w:after="40"/>
              <w:jc w:val="center"/>
              <w:rPr>
                <w:rFonts w:ascii="Arial" w:hAnsi="Arial" w:cs="Arial"/>
                <w:bCs/>
              </w:rPr>
            </w:pPr>
            <w:r w:rsidRPr="00671E4B">
              <w:rPr>
                <w:rFonts w:ascii="Arial" w:hAnsi="Arial" w:cs="Arial"/>
                <w:bCs/>
              </w:rPr>
              <w:t>2</w:t>
            </w:r>
          </w:p>
        </w:tc>
        <w:tc>
          <w:tcPr>
            <w:tcW w:w="851" w:type="dxa"/>
            <w:shd w:val="clear" w:color="auto" w:fill="FFC000"/>
          </w:tcPr>
          <w:p w14:paraId="41959C03" w14:textId="77777777" w:rsidR="00564838" w:rsidRPr="00671E4B" w:rsidRDefault="00ED50B5" w:rsidP="00564838">
            <w:pPr>
              <w:shd w:val="clear" w:color="auto" w:fill="FFFFFF" w:themeFill="background1"/>
              <w:spacing w:before="40" w:after="40"/>
              <w:jc w:val="center"/>
              <w:rPr>
                <w:rFonts w:ascii="Arial" w:hAnsi="Arial" w:cs="Arial"/>
                <w:bCs/>
              </w:rPr>
            </w:pPr>
            <w:r w:rsidRPr="00671E4B">
              <w:rPr>
                <w:rFonts w:ascii="Arial" w:hAnsi="Arial" w:cs="Arial"/>
                <w:bCs/>
              </w:rPr>
              <w:t>6</w:t>
            </w:r>
          </w:p>
        </w:tc>
        <w:tc>
          <w:tcPr>
            <w:tcW w:w="4819" w:type="dxa"/>
            <w:shd w:val="clear" w:color="auto" w:fill="FFFFFF" w:themeFill="background1"/>
          </w:tcPr>
          <w:p w14:paraId="238EE6A6" w14:textId="77777777" w:rsidR="00564838" w:rsidRPr="00671E4B" w:rsidRDefault="00ED50B5" w:rsidP="00ED50B5">
            <w:pPr>
              <w:pStyle w:val="ListParagraph"/>
              <w:spacing w:before="40" w:after="40"/>
              <w:ind w:left="360"/>
              <w:contextualSpacing w:val="0"/>
              <w:rPr>
                <w:rFonts w:ascii="Arial" w:hAnsi="Arial" w:cs="Arial"/>
              </w:rPr>
            </w:pPr>
            <w:r w:rsidRPr="00671E4B">
              <w:rPr>
                <w:rFonts w:ascii="Arial" w:hAnsi="Arial" w:cs="Arial"/>
              </w:rPr>
              <w:t xml:space="preserve">Maintain appropriate cleaning regimes, using standard products such as detergents You should put in place and maintain an appropriate cleaning schedule. This should include regular cleaning of areas and equipment (for example, twice per day), with a particular focus on frequently touched surfaces. UKHSA has published guidance on the cleaning in non-healthcare settings outside the home - </w:t>
            </w:r>
            <w:hyperlink r:id="rId14" w:history="1">
              <w:r w:rsidRPr="00F22A09">
                <w:rPr>
                  <w:rStyle w:val="Hyperlink"/>
                  <w:rFonts w:ascii="Arial" w:hAnsi="Arial" w:cs="Arial"/>
                </w:rPr>
                <w:t>GOV.UK</w:t>
              </w:r>
            </w:hyperlink>
          </w:p>
        </w:tc>
        <w:tc>
          <w:tcPr>
            <w:tcW w:w="851" w:type="dxa"/>
            <w:shd w:val="clear" w:color="auto" w:fill="FFFFFF" w:themeFill="background1"/>
          </w:tcPr>
          <w:p w14:paraId="3C3333B0" w14:textId="77777777" w:rsidR="00564838" w:rsidRPr="00671E4B" w:rsidRDefault="00564838" w:rsidP="00564838">
            <w:pPr>
              <w:shd w:val="clear" w:color="auto" w:fill="FFFFFF" w:themeFill="background1"/>
              <w:spacing w:before="40" w:after="40"/>
              <w:rPr>
                <w:rFonts w:ascii="Arial" w:hAnsi="Arial" w:cs="Arial"/>
                <w:b/>
                <w:bCs/>
              </w:rPr>
            </w:pPr>
            <w:r w:rsidRPr="00671E4B">
              <w:rPr>
                <w:rFonts w:ascii="Arial" w:hAnsi="Arial" w:cs="Arial"/>
                <w:b/>
                <w:bCs/>
              </w:rPr>
              <w:t>Y</w:t>
            </w:r>
          </w:p>
        </w:tc>
        <w:tc>
          <w:tcPr>
            <w:tcW w:w="2551" w:type="dxa"/>
            <w:shd w:val="clear" w:color="auto" w:fill="FFFFFF" w:themeFill="background1"/>
          </w:tcPr>
          <w:p w14:paraId="1352C86C" w14:textId="77777777" w:rsidR="00564838" w:rsidRPr="00671E4B" w:rsidRDefault="00ED50B5" w:rsidP="00007888">
            <w:pPr>
              <w:shd w:val="clear" w:color="auto" w:fill="FFFFFF" w:themeFill="background1"/>
              <w:spacing w:before="40" w:after="40"/>
              <w:rPr>
                <w:rFonts w:ascii="Arial" w:hAnsi="Arial" w:cs="Arial"/>
                <w:b/>
                <w:bCs/>
              </w:rPr>
            </w:pPr>
            <w:r w:rsidRPr="00671E4B">
              <w:rPr>
                <w:rFonts w:ascii="Arial" w:hAnsi="Arial" w:cs="Arial"/>
              </w:rPr>
              <w:t>School comments Enhanced cleaning schedules in place</w:t>
            </w:r>
          </w:p>
        </w:tc>
        <w:tc>
          <w:tcPr>
            <w:tcW w:w="1418" w:type="dxa"/>
            <w:shd w:val="clear" w:color="auto" w:fill="92D050"/>
          </w:tcPr>
          <w:p w14:paraId="69DF96C5" w14:textId="77777777" w:rsidR="00564838" w:rsidRPr="00671E4B" w:rsidRDefault="00564838" w:rsidP="00564838">
            <w:pPr>
              <w:shd w:val="clear" w:color="auto" w:fill="FFFFFF" w:themeFill="background1"/>
              <w:spacing w:before="40" w:after="40"/>
              <w:jc w:val="center"/>
              <w:rPr>
                <w:rFonts w:ascii="Arial" w:hAnsi="Arial" w:cs="Arial"/>
                <w:b/>
                <w:bCs/>
              </w:rPr>
            </w:pPr>
            <w:r w:rsidRPr="00671E4B">
              <w:rPr>
                <w:rFonts w:ascii="Arial" w:hAnsi="Arial" w:cs="Arial"/>
                <w:b/>
                <w:bCs/>
              </w:rPr>
              <w:t>3</w:t>
            </w:r>
          </w:p>
        </w:tc>
      </w:tr>
      <w:tr w:rsidR="00E038D7" w:rsidRPr="00671E4B" w14:paraId="4EC8C430" w14:textId="77777777" w:rsidTr="00760171">
        <w:tc>
          <w:tcPr>
            <w:tcW w:w="2263" w:type="dxa"/>
            <w:shd w:val="clear" w:color="auto" w:fill="FFFFFF" w:themeFill="background1"/>
          </w:tcPr>
          <w:p w14:paraId="65D36C2B" w14:textId="77777777" w:rsidR="00E038D7" w:rsidRPr="00671E4B" w:rsidRDefault="00ED50B5" w:rsidP="009214CF">
            <w:pPr>
              <w:shd w:val="clear" w:color="auto" w:fill="FFFFFF" w:themeFill="background1"/>
              <w:spacing w:before="40" w:after="40"/>
              <w:rPr>
                <w:rFonts w:ascii="Arial" w:hAnsi="Arial" w:cs="Arial"/>
              </w:rPr>
            </w:pPr>
            <w:r w:rsidRPr="00671E4B">
              <w:rPr>
                <w:rFonts w:ascii="Arial" w:hAnsi="Arial" w:cs="Arial"/>
              </w:rPr>
              <w:t>Vulnerable Children</w:t>
            </w:r>
          </w:p>
        </w:tc>
        <w:tc>
          <w:tcPr>
            <w:tcW w:w="709" w:type="dxa"/>
            <w:shd w:val="clear" w:color="auto" w:fill="FFFFFF" w:themeFill="background1"/>
          </w:tcPr>
          <w:p w14:paraId="7AE991CC" w14:textId="77777777" w:rsidR="00E038D7" w:rsidRPr="00671E4B" w:rsidRDefault="00E038D7" w:rsidP="009214CF">
            <w:pPr>
              <w:shd w:val="clear" w:color="auto" w:fill="FFFFFF" w:themeFill="background1"/>
              <w:spacing w:before="40" w:after="40"/>
              <w:jc w:val="center"/>
              <w:rPr>
                <w:rFonts w:ascii="Arial" w:hAnsi="Arial" w:cs="Arial"/>
                <w:b/>
                <w:bCs/>
              </w:rPr>
            </w:pPr>
            <w:r w:rsidRPr="00671E4B">
              <w:rPr>
                <w:rFonts w:ascii="Arial" w:hAnsi="Arial" w:cs="Arial"/>
                <w:b/>
                <w:bCs/>
              </w:rPr>
              <w:t>4</w:t>
            </w:r>
          </w:p>
        </w:tc>
        <w:tc>
          <w:tcPr>
            <w:tcW w:w="992" w:type="dxa"/>
            <w:shd w:val="clear" w:color="auto" w:fill="FFFFFF" w:themeFill="background1"/>
          </w:tcPr>
          <w:p w14:paraId="6D8B39B1" w14:textId="77777777" w:rsidR="00E038D7" w:rsidRPr="00671E4B" w:rsidRDefault="00760171" w:rsidP="009214CF">
            <w:pPr>
              <w:shd w:val="clear" w:color="auto" w:fill="FFFFFF" w:themeFill="background1"/>
              <w:spacing w:before="40" w:after="40"/>
              <w:jc w:val="center"/>
              <w:rPr>
                <w:rFonts w:ascii="Arial" w:hAnsi="Arial" w:cs="Arial"/>
                <w:bCs/>
              </w:rPr>
            </w:pPr>
            <w:r w:rsidRPr="00671E4B">
              <w:rPr>
                <w:rFonts w:ascii="Arial" w:hAnsi="Arial" w:cs="Arial"/>
                <w:bCs/>
              </w:rPr>
              <w:t>2</w:t>
            </w:r>
          </w:p>
        </w:tc>
        <w:tc>
          <w:tcPr>
            <w:tcW w:w="851" w:type="dxa"/>
            <w:shd w:val="clear" w:color="auto" w:fill="92D050"/>
          </w:tcPr>
          <w:p w14:paraId="11311B70" w14:textId="77777777" w:rsidR="00E038D7" w:rsidRPr="00671E4B" w:rsidRDefault="00760171" w:rsidP="009214CF">
            <w:pPr>
              <w:shd w:val="clear" w:color="auto" w:fill="FFFFFF" w:themeFill="background1"/>
              <w:spacing w:before="40" w:after="40"/>
              <w:jc w:val="center"/>
              <w:rPr>
                <w:rFonts w:ascii="Arial" w:hAnsi="Arial" w:cs="Arial"/>
                <w:bCs/>
              </w:rPr>
            </w:pPr>
            <w:r w:rsidRPr="00671E4B">
              <w:rPr>
                <w:rFonts w:ascii="Arial" w:hAnsi="Arial" w:cs="Arial"/>
                <w:bCs/>
              </w:rPr>
              <w:t>8</w:t>
            </w:r>
          </w:p>
        </w:tc>
        <w:tc>
          <w:tcPr>
            <w:tcW w:w="4819" w:type="dxa"/>
            <w:shd w:val="clear" w:color="auto" w:fill="FFFFFF" w:themeFill="background1"/>
          </w:tcPr>
          <w:p w14:paraId="23F64CF7" w14:textId="77777777" w:rsidR="00ED50B5" w:rsidRPr="00671E4B" w:rsidRDefault="00ED50B5" w:rsidP="00ED50B5">
            <w:pPr>
              <w:pStyle w:val="NormalWeb"/>
              <w:spacing w:before="40" w:beforeAutospacing="0" w:after="40" w:afterAutospacing="0"/>
              <w:ind w:left="360"/>
              <w:rPr>
                <w:rFonts w:ascii="Arial" w:eastAsiaTheme="minorHAnsi" w:hAnsi="Arial" w:cs="Arial"/>
                <w:sz w:val="22"/>
                <w:szCs w:val="22"/>
                <w:lang w:eastAsia="en-US"/>
              </w:rPr>
            </w:pPr>
            <w:r w:rsidRPr="00671E4B">
              <w:rPr>
                <w:rFonts w:ascii="Arial" w:hAnsi="Arial" w:cs="Arial"/>
                <w:sz w:val="22"/>
                <w:szCs w:val="22"/>
              </w:rPr>
              <w:t xml:space="preserve">Vulnerable Children </w:t>
            </w:r>
          </w:p>
          <w:p w14:paraId="3AF358D4" w14:textId="77777777" w:rsidR="00ED50B5" w:rsidRPr="00671E4B" w:rsidRDefault="00ED50B5" w:rsidP="00ED50B5">
            <w:pPr>
              <w:pStyle w:val="NormalWeb"/>
              <w:spacing w:before="40" w:beforeAutospacing="0" w:after="40" w:afterAutospacing="0"/>
              <w:ind w:left="360"/>
              <w:rPr>
                <w:rFonts w:ascii="Arial" w:hAnsi="Arial" w:cs="Arial"/>
                <w:sz w:val="22"/>
                <w:szCs w:val="22"/>
              </w:rPr>
            </w:pPr>
            <w:r w:rsidRPr="00671E4B">
              <w:rPr>
                <w:rFonts w:ascii="Arial" w:hAnsi="Arial" w:cs="Arial"/>
                <w:sz w:val="22"/>
                <w:szCs w:val="22"/>
              </w:rPr>
              <w:t xml:space="preserve">Where pupils who are self-isolating are within our definition of vulnerable, it is very important that you put systems in place to keep in contact with them, particularly if they have a social worker. Some children may be vulnerable who are not officially in statutory systems and schools should seek to support any children who they believe may have challenging circumstances at home. </w:t>
            </w:r>
          </w:p>
          <w:p w14:paraId="24A3803A" w14:textId="77777777" w:rsidR="00ED50B5" w:rsidRPr="00671E4B" w:rsidRDefault="00ED50B5" w:rsidP="00ED50B5">
            <w:pPr>
              <w:pStyle w:val="NormalWeb"/>
              <w:spacing w:before="40" w:beforeAutospacing="0" w:after="40" w:afterAutospacing="0"/>
              <w:ind w:left="360"/>
              <w:rPr>
                <w:rFonts w:ascii="Arial" w:hAnsi="Arial" w:cs="Arial"/>
                <w:sz w:val="22"/>
                <w:szCs w:val="22"/>
              </w:rPr>
            </w:pPr>
          </w:p>
          <w:p w14:paraId="2F7B084A" w14:textId="77777777" w:rsidR="00ED50B5" w:rsidRPr="00671E4B" w:rsidRDefault="00ED50B5" w:rsidP="00ED50B5">
            <w:pPr>
              <w:pStyle w:val="NormalWeb"/>
              <w:spacing w:before="40" w:beforeAutospacing="0" w:after="40" w:afterAutospacing="0"/>
              <w:ind w:left="360"/>
              <w:rPr>
                <w:rFonts w:ascii="Arial" w:hAnsi="Arial" w:cs="Arial"/>
                <w:sz w:val="22"/>
                <w:szCs w:val="22"/>
              </w:rPr>
            </w:pPr>
            <w:r w:rsidRPr="00671E4B">
              <w:rPr>
                <w:rFonts w:ascii="Arial" w:hAnsi="Arial" w:cs="Arial"/>
                <w:sz w:val="22"/>
                <w:szCs w:val="22"/>
              </w:rPr>
              <w:t>When a vulnerable pupil is self-isolating, you should:</w:t>
            </w:r>
          </w:p>
          <w:p w14:paraId="1DF9C2D8" w14:textId="77777777" w:rsidR="00ED50B5" w:rsidRPr="00671E4B" w:rsidRDefault="00ED50B5" w:rsidP="00ED50B5">
            <w:pPr>
              <w:pStyle w:val="NormalWeb"/>
              <w:spacing w:before="40" w:beforeAutospacing="0" w:after="40" w:afterAutospacing="0"/>
              <w:ind w:left="360"/>
              <w:rPr>
                <w:rFonts w:ascii="Arial" w:hAnsi="Arial" w:cs="Arial"/>
                <w:sz w:val="22"/>
                <w:szCs w:val="22"/>
              </w:rPr>
            </w:pPr>
            <w:r w:rsidRPr="00671E4B">
              <w:rPr>
                <w:rFonts w:ascii="Arial" w:hAnsi="Arial" w:cs="Arial"/>
                <w:sz w:val="22"/>
                <w:szCs w:val="22"/>
              </w:rPr>
              <w:lastRenderedPageBreak/>
              <w:t xml:space="preserve"> • notify their social worker (if they have one) and, for </w:t>
            </w:r>
            <w:proofErr w:type="spellStart"/>
            <w:r w:rsidRPr="00671E4B">
              <w:rPr>
                <w:rFonts w:ascii="Arial" w:hAnsi="Arial" w:cs="Arial"/>
                <w:sz w:val="22"/>
                <w:szCs w:val="22"/>
              </w:rPr>
              <w:t>lookedafter</w:t>
            </w:r>
            <w:proofErr w:type="spellEnd"/>
            <w:r w:rsidRPr="00671E4B">
              <w:rPr>
                <w:rFonts w:ascii="Arial" w:hAnsi="Arial" w:cs="Arial"/>
                <w:sz w:val="22"/>
                <w:szCs w:val="22"/>
              </w:rPr>
              <w:t xml:space="preserve"> children, the local authority virtual school head </w:t>
            </w:r>
          </w:p>
          <w:p w14:paraId="11B4A8A5" w14:textId="77777777" w:rsidR="00ED50B5" w:rsidRPr="00671E4B" w:rsidRDefault="00ED50B5" w:rsidP="00ED50B5">
            <w:pPr>
              <w:pStyle w:val="NormalWeb"/>
              <w:spacing w:before="40" w:beforeAutospacing="0" w:after="40" w:afterAutospacing="0"/>
              <w:ind w:left="360"/>
              <w:rPr>
                <w:rFonts w:ascii="Arial" w:hAnsi="Arial" w:cs="Arial"/>
                <w:sz w:val="22"/>
                <w:szCs w:val="22"/>
              </w:rPr>
            </w:pPr>
            <w:r w:rsidRPr="00671E4B">
              <w:rPr>
                <w:rFonts w:ascii="Arial" w:hAnsi="Arial" w:cs="Arial"/>
                <w:sz w:val="22"/>
                <w:szCs w:val="22"/>
              </w:rPr>
              <w:t xml:space="preserve">• agree with the social worker the best way to maintain contact and offer support You should have procedures in place to: </w:t>
            </w:r>
          </w:p>
          <w:p w14:paraId="5AB6830E" w14:textId="77777777" w:rsidR="00ED50B5" w:rsidRPr="00671E4B" w:rsidRDefault="00ED50B5" w:rsidP="00ED50B5">
            <w:pPr>
              <w:pStyle w:val="NormalWeb"/>
              <w:spacing w:before="40" w:beforeAutospacing="0" w:after="40" w:afterAutospacing="0"/>
              <w:ind w:left="360"/>
              <w:rPr>
                <w:rFonts w:ascii="Arial" w:hAnsi="Arial" w:cs="Arial"/>
                <w:sz w:val="22"/>
                <w:szCs w:val="22"/>
              </w:rPr>
            </w:pPr>
            <w:r w:rsidRPr="00671E4B">
              <w:rPr>
                <w:rFonts w:ascii="Arial" w:hAnsi="Arial" w:cs="Arial"/>
                <w:sz w:val="22"/>
                <w:szCs w:val="22"/>
              </w:rPr>
              <w:t xml:space="preserve">• check if a vulnerable pupil is able to access remote education support </w:t>
            </w:r>
          </w:p>
          <w:p w14:paraId="26CE8402" w14:textId="77777777" w:rsidR="00ED50B5" w:rsidRPr="00671E4B" w:rsidRDefault="00ED50B5" w:rsidP="00ED50B5">
            <w:pPr>
              <w:pStyle w:val="NormalWeb"/>
              <w:spacing w:before="40" w:beforeAutospacing="0" w:after="40" w:afterAutospacing="0"/>
              <w:ind w:left="360"/>
              <w:rPr>
                <w:rFonts w:ascii="Arial" w:hAnsi="Arial" w:cs="Arial"/>
                <w:sz w:val="22"/>
                <w:szCs w:val="22"/>
              </w:rPr>
            </w:pPr>
            <w:r w:rsidRPr="00671E4B">
              <w:rPr>
                <w:rFonts w:ascii="Arial" w:hAnsi="Arial" w:cs="Arial"/>
                <w:sz w:val="22"/>
                <w:szCs w:val="22"/>
              </w:rPr>
              <w:t xml:space="preserve">• support them to access it (as far as possible) </w:t>
            </w:r>
          </w:p>
          <w:p w14:paraId="5BAB04FC" w14:textId="77777777" w:rsidR="00ED50B5" w:rsidRPr="00671E4B" w:rsidRDefault="00ED50B5" w:rsidP="00ED50B5">
            <w:pPr>
              <w:pStyle w:val="NormalWeb"/>
              <w:spacing w:before="40" w:beforeAutospacing="0" w:after="40" w:afterAutospacing="0"/>
              <w:ind w:left="360"/>
              <w:rPr>
                <w:rFonts w:ascii="Arial" w:hAnsi="Arial" w:cs="Arial"/>
                <w:sz w:val="22"/>
                <w:szCs w:val="22"/>
              </w:rPr>
            </w:pPr>
            <w:r w:rsidRPr="00671E4B">
              <w:rPr>
                <w:rFonts w:ascii="Arial" w:hAnsi="Arial" w:cs="Arial"/>
                <w:sz w:val="22"/>
                <w:szCs w:val="22"/>
              </w:rPr>
              <w:t xml:space="preserve">• regularly check if they are accessing remote education </w:t>
            </w:r>
          </w:p>
          <w:p w14:paraId="4AEB2398" w14:textId="77777777" w:rsidR="00E038D7" w:rsidRPr="00671E4B" w:rsidRDefault="00ED50B5" w:rsidP="00ED50B5">
            <w:pPr>
              <w:pStyle w:val="NormalWeb"/>
              <w:spacing w:before="40" w:beforeAutospacing="0" w:after="40" w:afterAutospacing="0"/>
              <w:ind w:left="360"/>
              <w:rPr>
                <w:rFonts w:ascii="Arial" w:eastAsiaTheme="minorHAnsi" w:hAnsi="Arial" w:cs="Arial"/>
                <w:sz w:val="22"/>
                <w:szCs w:val="22"/>
                <w:lang w:eastAsia="en-US"/>
              </w:rPr>
            </w:pPr>
            <w:r w:rsidRPr="00671E4B">
              <w:rPr>
                <w:rFonts w:ascii="Arial" w:hAnsi="Arial" w:cs="Arial"/>
                <w:sz w:val="22"/>
                <w:szCs w:val="22"/>
              </w:rPr>
              <w:t>• keep in contact with them to check their wellbeing and refer onto other services if additional support is needed.</w:t>
            </w:r>
          </w:p>
        </w:tc>
        <w:tc>
          <w:tcPr>
            <w:tcW w:w="851" w:type="dxa"/>
            <w:shd w:val="clear" w:color="auto" w:fill="FFFFFF" w:themeFill="background1"/>
          </w:tcPr>
          <w:p w14:paraId="39C15536" w14:textId="77777777" w:rsidR="00E038D7" w:rsidRPr="00671E4B" w:rsidRDefault="00791848" w:rsidP="009214CF">
            <w:pPr>
              <w:shd w:val="clear" w:color="auto" w:fill="FFFFFF" w:themeFill="background1"/>
              <w:spacing w:before="40" w:after="40"/>
              <w:rPr>
                <w:rFonts w:ascii="Arial" w:hAnsi="Arial" w:cs="Arial"/>
                <w:b/>
                <w:bCs/>
              </w:rPr>
            </w:pPr>
            <w:r w:rsidRPr="00671E4B">
              <w:rPr>
                <w:rFonts w:ascii="Arial" w:hAnsi="Arial" w:cs="Arial"/>
                <w:b/>
                <w:bCs/>
              </w:rPr>
              <w:lastRenderedPageBreak/>
              <w:t>Y</w:t>
            </w:r>
          </w:p>
        </w:tc>
        <w:tc>
          <w:tcPr>
            <w:tcW w:w="2551" w:type="dxa"/>
            <w:shd w:val="clear" w:color="auto" w:fill="FFFFFF" w:themeFill="background1"/>
          </w:tcPr>
          <w:p w14:paraId="48EECE09" w14:textId="77777777" w:rsidR="00E038D7" w:rsidRPr="00671E4B" w:rsidRDefault="00ED50B5" w:rsidP="003803D4">
            <w:pPr>
              <w:shd w:val="clear" w:color="auto" w:fill="FFFFFF" w:themeFill="background1"/>
              <w:spacing w:before="40" w:after="40"/>
              <w:rPr>
                <w:rFonts w:ascii="Arial" w:hAnsi="Arial" w:cs="Arial"/>
                <w:b/>
                <w:bCs/>
              </w:rPr>
            </w:pPr>
            <w:r w:rsidRPr="00671E4B">
              <w:rPr>
                <w:rFonts w:ascii="Arial" w:hAnsi="Arial" w:cs="Arial"/>
              </w:rPr>
              <w:t>Vulnerable students monitored by safeguarding team.</w:t>
            </w:r>
          </w:p>
        </w:tc>
        <w:tc>
          <w:tcPr>
            <w:tcW w:w="1418" w:type="dxa"/>
            <w:shd w:val="clear" w:color="auto" w:fill="92D050"/>
          </w:tcPr>
          <w:p w14:paraId="0C630BCF" w14:textId="77777777" w:rsidR="00E038D7" w:rsidRPr="00671E4B" w:rsidRDefault="00E152E6" w:rsidP="00452361">
            <w:pPr>
              <w:shd w:val="clear" w:color="auto" w:fill="FFFFFF" w:themeFill="background1"/>
              <w:spacing w:before="40" w:after="40"/>
              <w:jc w:val="center"/>
              <w:rPr>
                <w:rFonts w:ascii="Arial" w:hAnsi="Arial" w:cs="Arial"/>
                <w:b/>
                <w:bCs/>
              </w:rPr>
            </w:pPr>
            <w:r w:rsidRPr="00671E4B">
              <w:rPr>
                <w:rFonts w:ascii="Arial" w:hAnsi="Arial" w:cs="Arial"/>
                <w:b/>
                <w:bCs/>
              </w:rPr>
              <w:t>6</w:t>
            </w:r>
          </w:p>
        </w:tc>
      </w:tr>
    </w:tbl>
    <w:tbl>
      <w:tblPr>
        <w:tblStyle w:val="TableGrid31"/>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547EA5" w:rsidRPr="00671E4B" w14:paraId="0F64387A" w14:textId="77777777" w:rsidTr="00ED6C0E">
        <w:tc>
          <w:tcPr>
            <w:tcW w:w="2263" w:type="dxa"/>
            <w:shd w:val="clear" w:color="auto" w:fill="FFFFFF" w:themeFill="background1"/>
          </w:tcPr>
          <w:p w14:paraId="071B43ED" w14:textId="77777777" w:rsidR="00547EA5" w:rsidRPr="00671E4B" w:rsidRDefault="009D04D0" w:rsidP="00586B3B">
            <w:pPr>
              <w:shd w:val="clear" w:color="auto" w:fill="FFFFFF" w:themeFill="background1"/>
              <w:spacing w:before="40" w:after="40"/>
              <w:rPr>
                <w:rFonts w:ascii="Arial" w:hAnsi="Arial" w:cs="Arial"/>
              </w:rPr>
            </w:pPr>
            <w:r w:rsidRPr="00671E4B">
              <w:rPr>
                <w:rFonts w:ascii="Arial" w:hAnsi="Arial" w:cs="Arial"/>
              </w:rPr>
              <w:t>Staff and pupil wellbeing and support</w:t>
            </w:r>
          </w:p>
        </w:tc>
        <w:tc>
          <w:tcPr>
            <w:tcW w:w="709" w:type="dxa"/>
            <w:shd w:val="clear" w:color="auto" w:fill="FFFFFF" w:themeFill="background1"/>
          </w:tcPr>
          <w:p w14:paraId="3C099072" w14:textId="77777777" w:rsidR="00547EA5" w:rsidRPr="00671E4B" w:rsidRDefault="00547EA5" w:rsidP="00586B3B">
            <w:pPr>
              <w:shd w:val="clear" w:color="auto" w:fill="FFFFFF" w:themeFill="background1"/>
              <w:spacing w:before="40" w:after="40"/>
              <w:jc w:val="center"/>
              <w:rPr>
                <w:rFonts w:ascii="Arial" w:hAnsi="Arial" w:cs="Arial"/>
                <w:b/>
                <w:bCs/>
              </w:rPr>
            </w:pPr>
            <w:r w:rsidRPr="00671E4B">
              <w:rPr>
                <w:rFonts w:ascii="Arial" w:hAnsi="Arial" w:cs="Arial"/>
                <w:b/>
                <w:bCs/>
              </w:rPr>
              <w:t>3</w:t>
            </w:r>
          </w:p>
        </w:tc>
        <w:tc>
          <w:tcPr>
            <w:tcW w:w="992" w:type="dxa"/>
            <w:shd w:val="clear" w:color="auto" w:fill="FFFFFF" w:themeFill="background1"/>
          </w:tcPr>
          <w:p w14:paraId="55F74BD7" w14:textId="77777777" w:rsidR="00547EA5" w:rsidRPr="00671E4B" w:rsidRDefault="00ED0B04" w:rsidP="00586B3B">
            <w:pPr>
              <w:shd w:val="clear" w:color="auto" w:fill="FFFFFF" w:themeFill="background1"/>
              <w:spacing w:before="40" w:after="40"/>
              <w:jc w:val="center"/>
              <w:rPr>
                <w:rFonts w:ascii="Arial" w:hAnsi="Arial" w:cs="Arial"/>
                <w:bCs/>
              </w:rPr>
            </w:pPr>
            <w:r w:rsidRPr="00671E4B">
              <w:rPr>
                <w:rFonts w:ascii="Arial" w:hAnsi="Arial" w:cs="Arial"/>
                <w:bCs/>
              </w:rPr>
              <w:t>3</w:t>
            </w:r>
          </w:p>
        </w:tc>
        <w:tc>
          <w:tcPr>
            <w:tcW w:w="851" w:type="dxa"/>
            <w:shd w:val="clear" w:color="auto" w:fill="FFC000"/>
          </w:tcPr>
          <w:p w14:paraId="0B255C90" w14:textId="77777777" w:rsidR="00ED0B04" w:rsidRPr="00671E4B" w:rsidRDefault="00ED0B04" w:rsidP="00586B3B">
            <w:pPr>
              <w:shd w:val="clear" w:color="auto" w:fill="FFFFFF" w:themeFill="background1"/>
              <w:spacing w:before="40" w:after="40"/>
              <w:jc w:val="center"/>
              <w:rPr>
                <w:rFonts w:ascii="Arial" w:hAnsi="Arial" w:cs="Arial"/>
                <w:bCs/>
              </w:rPr>
            </w:pPr>
            <w:r w:rsidRPr="00671E4B">
              <w:rPr>
                <w:rFonts w:ascii="Arial" w:hAnsi="Arial" w:cs="Arial"/>
                <w:bCs/>
              </w:rPr>
              <w:t>9</w:t>
            </w:r>
          </w:p>
          <w:p w14:paraId="335CB18B" w14:textId="77777777" w:rsidR="00547EA5" w:rsidRPr="00671E4B" w:rsidRDefault="00ED0B04" w:rsidP="00ED0B04">
            <w:pPr>
              <w:tabs>
                <w:tab w:val="left" w:pos="435"/>
              </w:tabs>
              <w:rPr>
                <w:rFonts w:ascii="Arial" w:hAnsi="Arial" w:cs="Arial"/>
              </w:rPr>
            </w:pPr>
            <w:r w:rsidRPr="00671E4B">
              <w:rPr>
                <w:rFonts w:ascii="Arial" w:hAnsi="Arial" w:cs="Arial"/>
              </w:rPr>
              <w:tab/>
            </w:r>
          </w:p>
        </w:tc>
        <w:tc>
          <w:tcPr>
            <w:tcW w:w="4819" w:type="dxa"/>
            <w:shd w:val="clear" w:color="auto" w:fill="FFFFFF" w:themeFill="background1"/>
          </w:tcPr>
          <w:p w14:paraId="0613E1F0" w14:textId="77777777" w:rsidR="00547EA5" w:rsidRPr="00671E4B" w:rsidRDefault="00ED50B5" w:rsidP="00ED50B5">
            <w:pPr>
              <w:pStyle w:val="ListParagraph"/>
              <w:shd w:val="clear" w:color="auto" w:fill="FFFFFF" w:themeFill="background1"/>
              <w:spacing w:before="40" w:after="40"/>
              <w:ind w:left="357"/>
              <w:rPr>
                <w:rFonts w:ascii="Arial" w:hAnsi="Arial" w:cs="Arial"/>
              </w:rPr>
            </w:pPr>
            <w:r w:rsidRPr="00671E4B">
              <w:rPr>
                <w:rFonts w:ascii="Arial" w:hAnsi="Arial" w:cs="Arial"/>
              </w:rPr>
              <w:t xml:space="preserve">Staff and Pupil wellbeing and support Some staff and pupils may be experiencing a variety of emotions in response to the COVID-19 pandemic, such as anxiety, stress or low mood. You can access useful links and sources of support on </w:t>
            </w:r>
            <w:hyperlink r:id="rId15" w:history="1">
              <w:r w:rsidRPr="00671E4B">
                <w:rPr>
                  <w:rStyle w:val="Hyperlink"/>
                  <w:rFonts w:ascii="Arial" w:hAnsi="Arial" w:cs="Arial"/>
                </w:rPr>
                <w:t>Promoting and supporting mental health and wellbeing in schools and colleges</w:t>
              </w:r>
            </w:hyperlink>
          </w:p>
        </w:tc>
        <w:tc>
          <w:tcPr>
            <w:tcW w:w="851" w:type="dxa"/>
            <w:shd w:val="clear" w:color="auto" w:fill="FFFFFF" w:themeFill="background1"/>
          </w:tcPr>
          <w:p w14:paraId="43CF6FC1" w14:textId="77777777" w:rsidR="00547EA5" w:rsidRPr="00671E4B" w:rsidRDefault="00586B3B" w:rsidP="00586B3B">
            <w:pPr>
              <w:shd w:val="clear" w:color="auto" w:fill="FFFFFF" w:themeFill="background1"/>
              <w:spacing w:before="40" w:after="40"/>
              <w:rPr>
                <w:rFonts w:ascii="Arial" w:hAnsi="Arial" w:cs="Arial"/>
                <w:b/>
                <w:bCs/>
              </w:rPr>
            </w:pPr>
            <w:r w:rsidRPr="00671E4B">
              <w:rPr>
                <w:rFonts w:ascii="Arial" w:hAnsi="Arial" w:cs="Arial"/>
                <w:b/>
                <w:bCs/>
              </w:rPr>
              <w:t>Y</w:t>
            </w:r>
          </w:p>
        </w:tc>
        <w:tc>
          <w:tcPr>
            <w:tcW w:w="2551" w:type="dxa"/>
            <w:shd w:val="clear" w:color="auto" w:fill="FFFFFF" w:themeFill="background1"/>
          </w:tcPr>
          <w:p w14:paraId="07FF2877" w14:textId="77777777" w:rsidR="009D04D0" w:rsidRPr="00671E4B" w:rsidRDefault="009D04D0" w:rsidP="00586B3B">
            <w:pPr>
              <w:shd w:val="clear" w:color="auto" w:fill="FFFFFF" w:themeFill="background1"/>
              <w:spacing w:before="40" w:after="40"/>
              <w:rPr>
                <w:rFonts w:ascii="Arial" w:hAnsi="Arial" w:cs="Arial"/>
              </w:rPr>
            </w:pPr>
            <w:r w:rsidRPr="00671E4B">
              <w:rPr>
                <w:rFonts w:ascii="Arial" w:hAnsi="Arial" w:cs="Arial"/>
              </w:rPr>
              <w:t>• Provide wellbeing support for pupils</w:t>
            </w:r>
          </w:p>
          <w:p w14:paraId="62C01F8A" w14:textId="77777777" w:rsidR="009D04D0" w:rsidRPr="00671E4B" w:rsidRDefault="009D04D0" w:rsidP="00586B3B">
            <w:pPr>
              <w:shd w:val="clear" w:color="auto" w:fill="FFFFFF" w:themeFill="background1"/>
              <w:spacing w:before="40" w:after="40"/>
              <w:rPr>
                <w:rFonts w:ascii="Arial" w:hAnsi="Arial" w:cs="Arial"/>
              </w:rPr>
            </w:pPr>
            <w:r w:rsidRPr="00671E4B">
              <w:rPr>
                <w:rFonts w:ascii="Arial" w:hAnsi="Arial" w:cs="Arial"/>
              </w:rPr>
              <w:t xml:space="preserve">• Provide wellbeing support for staff such as and Employee Assistance program </w:t>
            </w:r>
          </w:p>
          <w:p w14:paraId="7F86E7D1" w14:textId="77777777" w:rsidR="009D04D0" w:rsidRPr="00671E4B" w:rsidRDefault="009D04D0" w:rsidP="00586B3B">
            <w:pPr>
              <w:shd w:val="clear" w:color="auto" w:fill="FFFFFF" w:themeFill="background1"/>
              <w:spacing w:before="40" w:after="40"/>
              <w:rPr>
                <w:rFonts w:ascii="Arial" w:hAnsi="Arial" w:cs="Arial"/>
              </w:rPr>
            </w:pPr>
          </w:p>
          <w:p w14:paraId="75783256" w14:textId="77777777" w:rsidR="00547EA5" w:rsidRPr="00671E4B" w:rsidRDefault="00547EA5" w:rsidP="00586B3B">
            <w:pPr>
              <w:shd w:val="clear" w:color="auto" w:fill="FFFFFF" w:themeFill="background1"/>
              <w:spacing w:before="40" w:after="40"/>
              <w:rPr>
                <w:rFonts w:ascii="Arial" w:hAnsi="Arial" w:cs="Arial"/>
                <w:b/>
                <w:bCs/>
              </w:rPr>
            </w:pPr>
          </w:p>
        </w:tc>
        <w:tc>
          <w:tcPr>
            <w:tcW w:w="1418" w:type="dxa"/>
            <w:shd w:val="clear" w:color="auto" w:fill="92D050"/>
          </w:tcPr>
          <w:p w14:paraId="1F2FFF5C" w14:textId="77777777" w:rsidR="00547EA5" w:rsidRPr="00671E4B" w:rsidRDefault="00586B3B" w:rsidP="00586B3B">
            <w:pPr>
              <w:shd w:val="clear" w:color="auto" w:fill="FFFFFF" w:themeFill="background1"/>
              <w:spacing w:before="40" w:after="40"/>
              <w:jc w:val="center"/>
              <w:rPr>
                <w:rFonts w:ascii="Arial" w:hAnsi="Arial" w:cs="Arial"/>
                <w:b/>
                <w:bCs/>
              </w:rPr>
            </w:pPr>
            <w:r w:rsidRPr="00671E4B">
              <w:rPr>
                <w:rFonts w:ascii="Arial" w:hAnsi="Arial" w:cs="Arial"/>
                <w:b/>
                <w:bCs/>
              </w:rPr>
              <w:t>8</w:t>
            </w:r>
          </w:p>
        </w:tc>
      </w:tr>
      <w:tr w:rsidR="00547EA5" w:rsidRPr="00671E4B" w14:paraId="6229070B" w14:textId="77777777" w:rsidTr="00ED0B04">
        <w:trPr>
          <w:trHeight w:val="841"/>
        </w:trPr>
        <w:tc>
          <w:tcPr>
            <w:tcW w:w="2263" w:type="dxa"/>
            <w:shd w:val="clear" w:color="auto" w:fill="FFFFFF" w:themeFill="background1"/>
          </w:tcPr>
          <w:p w14:paraId="12D761D0" w14:textId="77777777" w:rsidR="00547EA5" w:rsidRPr="00671E4B" w:rsidRDefault="009D04D0" w:rsidP="00586B3B">
            <w:pPr>
              <w:shd w:val="clear" w:color="auto" w:fill="FFFFFF" w:themeFill="background1"/>
              <w:spacing w:before="40" w:after="40"/>
              <w:rPr>
                <w:rFonts w:ascii="Arial" w:hAnsi="Arial" w:cs="Arial"/>
              </w:rPr>
            </w:pPr>
            <w:r w:rsidRPr="00671E4B">
              <w:rPr>
                <w:rFonts w:ascii="Arial" w:hAnsi="Arial" w:cs="Arial"/>
              </w:rPr>
              <w:t>Events</w:t>
            </w:r>
          </w:p>
        </w:tc>
        <w:tc>
          <w:tcPr>
            <w:tcW w:w="709" w:type="dxa"/>
            <w:shd w:val="clear" w:color="auto" w:fill="FFFFFF" w:themeFill="background1"/>
          </w:tcPr>
          <w:p w14:paraId="6BD01298" w14:textId="77777777" w:rsidR="00547EA5" w:rsidRPr="00671E4B" w:rsidRDefault="00ED0B04" w:rsidP="00586B3B">
            <w:pPr>
              <w:shd w:val="clear" w:color="auto" w:fill="FFFFFF" w:themeFill="background1"/>
              <w:spacing w:before="40" w:after="40"/>
              <w:jc w:val="center"/>
              <w:rPr>
                <w:rFonts w:ascii="Arial" w:hAnsi="Arial" w:cs="Arial"/>
                <w:b/>
                <w:bCs/>
              </w:rPr>
            </w:pPr>
            <w:r w:rsidRPr="00671E4B">
              <w:rPr>
                <w:rFonts w:ascii="Arial" w:hAnsi="Arial" w:cs="Arial"/>
                <w:b/>
                <w:bCs/>
              </w:rPr>
              <w:t>3</w:t>
            </w:r>
          </w:p>
        </w:tc>
        <w:tc>
          <w:tcPr>
            <w:tcW w:w="992" w:type="dxa"/>
            <w:shd w:val="clear" w:color="auto" w:fill="FFFFFF" w:themeFill="background1"/>
          </w:tcPr>
          <w:p w14:paraId="28664D9A" w14:textId="77777777" w:rsidR="00547EA5" w:rsidRPr="00671E4B" w:rsidRDefault="00ED0B04" w:rsidP="00586B3B">
            <w:pPr>
              <w:shd w:val="clear" w:color="auto" w:fill="FFFFFF" w:themeFill="background1"/>
              <w:spacing w:before="40" w:after="40"/>
              <w:jc w:val="center"/>
              <w:rPr>
                <w:rFonts w:ascii="Arial" w:hAnsi="Arial" w:cs="Arial"/>
                <w:b/>
                <w:bCs/>
              </w:rPr>
            </w:pPr>
            <w:r w:rsidRPr="00671E4B">
              <w:rPr>
                <w:rFonts w:ascii="Arial" w:hAnsi="Arial" w:cs="Arial"/>
                <w:b/>
                <w:bCs/>
              </w:rPr>
              <w:t>2</w:t>
            </w:r>
          </w:p>
        </w:tc>
        <w:tc>
          <w:tcPr>
            <w:tcW w:w="851" w:type="dxa"/>
            <w:shd w:val="clear" w:color="auto" w:fill="92D050"/>
          </w:tcPr>
          <w:p w14:paraId="77BBD480" w14:textId="77777777" w:rsidR="00547EA5" w:rsidRPr="00671E4B" w:rsidRDefault="00ED0B04" w:rsidP="00586B3B">
            <w:pPr>
              <w:shd w:val="clear" w:color="auto" w:fill="FFFFFF" w:themeFill="background1"/>
              <w:spacing w:before="40" w:after="40"/>
              <w:jc w:val="center"/>
              <w:rPr>
                <w:rFonts w:ascii="Arial" w:hAnsi="Arial" w:cs="Arial"/>
                <w:b/>
                <w:bCs/>
              </w:rPr>
            </w:pPr>
            <w:r w:rsidRPr="00671E4B">
              <w:rPr>
                <w:rFonts w:ascii="Arial" w:hAnsi="Arial" w:cs="Arial"/>
                <w:b/>
                <w:bCs/>
              </w:rPr>
              <w:t>5</w:t>
            </w:r>
          </w:p>
        </w:tc>
        <w:tc>
          <w:tcPr>
            <w:tcW w:w="4819" w:type="dxa"/>
            <w:shd w:val="clear" w:color="auto" w:fill="FFFFFF" w:themeFill="background1"/>
          </w:tcPr>
          <w:p w14:paraId="7BD41E3E" w14:textId="77777777" w:rsidR="009D04D0" w:rsidRPr="00671E4B" w:rsidRDefault="009D04D0" w:rsidP="009D04D0">
            <w:pPr>
              <w:shd w:val="clear" w:color="auto" w:fill="FFFFFF" w:themeFill="background1"/>
              <w:spacing w:before="40" w:after="40"/>
              <w:rPr>
                <w:rFonts w:ascii="Arial" w:hAnsi="Arial" w:cs="Arial"/>
              </w:rPr>
            </w:pPr>
            <w:r w:rsidRPr="00671E4B">
              <w:rPr>
                <w:rFonts w:ascii="Arial" w:hAnsi="Arial" w:cs="Arial"/>
              </w:rPr>
              <w:t xml:space="preserve">Hold events outdoor where possible </w:t>
            </w:r>
          </w:p>
          <w:p w14:paraId="13993885" w14:textId="77777777" w:rsidR="009D04D0" w:rsidRPr="00671E4B" w:rsidRDefault="009D04D0" w:rsidP="009D04D0">
            <w:pPr>
              <w:shd w:val="clear" w:color="auto" w:fill="FFFFFF" w:themeFill="background1"/>
              <w:spacing w:before="40" w:after="40"/>
              <w:rPr>
                <w:rFonts w:ascii="Arial" w:hAnsi="Arial" w:cs="Arial"/>
              </w:rPr>
            </w:pPr>
            <w:r w:rsidRPr="00671E4B">
              <w:rPr>
                <w:rFonts w:ascii="Arial" w:hAnsi="Arial" w:cs="Arial"/>
              </w:rPr>
              <w:t xml:space="preserve">• Ensure good hygiene for everyone </w:t>
            </w:r>
          </w:p>
          <w:p w14:paraId="781A13DD" w14:textId="77777777" w:rsidR="009D04D0" w:rsidRPr="00671E4B" w:rsidRDefault="009D04D0" w:rsidP="009D04D0">
            <w:pPr>
              <w:shd w:val="clear" w:color="auto" w:fill="FFFFFF" w:themeFill="background1"/>
              <w:spacing w:before="40" w:after="40"/>
              <w:rPr>
                <w:rFonts w:ascii="Arial" w:hAnsi="Arial" w:cs="Arial"/>
              </w:rPr>
            </w:pPr>
            <w:r w:rsidRPr="00671E4B">
              <w:rPr>
                <w:rFonts w:ascii="Arial" w:hAnsi="Arial" w:cs="Arial"/>
              </w:rPr>
              <w:t xml:space="preserve">• Cleaning – As above especially before and after the event </w:t>
            </w:r>
          </w:p>
          <w:p w14:paraId="1B79056A" w14:textId="77777777" w:rsidR="009D04D0" w:rsidRPr="00671E4B" w:rsidRDefault="009D04D0" w:rsidP="009D04D0">
            <w:pPr>
              <w:shd w:val="clear" w:color="auto" w:fill="FFFFFF" w:themeFill="background1"/>
              <w:spacing w:before="40" w:after="40"/>
              <w:rPr>
                <w:rFonts w:ascii="Arial" w:hAnsi="Arial" w:cs="Arial"/>
              </w:rPr>
            </w:pPr>
            <w:r w:rsidRPr="00671E4B">
              <w:rPr>
                <w:rFonts w:ascii="Arial" w:hAnsi="Arial" w:cs="Arial"/>
              </w:rPr>
              <w:t xml:space="preserve">• Ventilation – As above, ensure area is well ventilated and where possible keep windows door open where large gathering of group is taking place • Ask attendees to carry out LFT before attending, if the result is positive they should self-isolate and follow Government guidelines </w:t>
            </w:r>
            <w:hyperlink r:id="rId16" w:history="1">
              <w:r w:rsidRPr="00671E4B">
                <w:rPr>
                  <w:rStyle w:val="Hyperlink"/>
                  <w:rFonts w:ascii="Arial" w:hAnsi="Arial" w:cs="Arial"/>
                </w:rPr>
                <w:t>https://www.nhs.uk/conditions/coronavirus-covid19/symptoms/</w:t>
              </w:r>
            </w:hyperlink>
            <w:r w:rsidRPr="00671E4B">
              <w:rPr>
                <w:rFonts w:ascii="Arial" w:hAnsi="Arial" w:cs="Arial"/>
              </w:rPr>
              <w:t xml:space="preserve"> </w:t>
            </w:r>
          </w:p>
          <w:p w14:paraId="0CD17E5D" w14:textId="77777777" w:rsidR="00547EA5" w:rsidRPr="00671E4B" w:rsidRDefault="009D04D0" w:rsidP="009D04D0">
            <w:pPr>
              <w:shd w:val="clear" w:color="auto" w:fill="FFFFFF" w:themeFill="background1"/>
              <w:spacing w:before="40" w:after="40"/>
              <w:rPr>
                <w:rFonts w:ascii="Arial" w:hAnsi="Arial" w:cs="Arial"/>
              </w:rPr>
            </w:pPr>
            <w:r w:rsidRPr="00671E4B">
              <w:rPr>
                <w:rFonts w:ascii="Arial" w:hAnsi="Arial" w:cs="Arial"/>
              </w:rPr>
              <w:lastRenderedPageBreak/>
              <w:t xml:space="preserve">• Offer Information and </w:t>
            </w:r>
            <w:proofErr w:type="spellStart"/>
            <w:r w:rsidRPr="00671E4B">
              <w:rPr>
                <w:rFonts w:ascii="Arial" w:hAnsi="Arial" w:cs="Arial"/>
              </w:rPr>
              <w:t>advise</w:t>
            </w:r>
            <w:proofErr w:type="spellEnd"/>
            <w:r w:rsidRPr="00671E4B">
              <w:rPr>
                <w:rFonts w:ascii="Arial" w:hAnsi="Arial" w:cs="Arial"/>
              </w:rPr>
              <w:t xml:space="preserve"> to the CEV group on measures in place for the events</w:t>
            </w:r>
          </w:p>
        </w:tc>
        <w:tc>
          <w:tcPr>
            <w:tcW w:w="851" w:type="dxa"/>
            <w:shd w:val="clear" w:color="auto" w:fill="FFFFFF" w:themeFill="background1"/>
          </w:tcPr>
          <w:p w14:paraId="5BE97ADE" w14:textId="77777777" w:rsidR="00547EA5" w:rsidRPr="00671E4B" w:rsidRDefault="00586B3B" w:rsidP="00586B3B">
            <w:pPr>
              <w:shd w:val="clear" w:color="auto" w:fill="FFFFFF" w:themeFill="background1"/>
              <w:spacing w:before="40" w:after="40"/>
              <w:rPr>
                <w:rFonts w:ascii="Arial" w:hAnsi="Arial" w:cs="Arial"/>
                <w:b/>
                <w:bCs/>
              </w:rPr>
            </w:pPr>
            <w:r w:rsidRPr="00671E4B">
              <w:rPr>
                <w:rFonts w:ascii="Arial" w:hAnsi="Arial" w:cs="Arial"/>
                <w:b/>
                <w:bCs/>
              </w:rPr>
              <w:lastRenderedPageBreak/>
              <w:t>Y</w:t>
            </w:r>
          </w:p>
        </w:tc>
        <w:tc>
          <w:tcPr>
            <w:tcW w:w="2551" w:type="dxa"/>
            <w:shd w:val="clear" w:color="auto" w:fill="FFFFFF" w:themeFill="background1"/>
          </w:tcPr>
          <w:p w14:paraId="271B829F" w14:textId="77777777" w:rsidR="009D04D0" w:rsidRPr="00671E4B" w:rsidRDefault="009D04D0" w:rsidP="00586B3B">
            <w:pPr>
              <w:shd w:val="clear" w:color="auto" w:fill="FFFFFF" w:themeFill="background1"/>
              <w:spacing w:before="40" w:after="40"/>
              <w:rPr>
                <w:rFonts w:ascii="Arial" w:hAnsi="Arial" w:cs="Arial"/>
              </w:rPr>
            </w:pPr>
            <w:r w:rsidRPr="00671E4B">
              <w:rPr>
                <w:rFonts w:ascii="Arial" w:hAnsi="Arial" w:cs="Arial"/>
              </w:rPr>
              <w:t xml:space="preserve">• Provide information on the LFT and self-isolation when planning an event </w:t>
            </w:r>
          </w:p>
          <w:p w14:paraId="656EDDC8" w14:textId="77777777" w:rsidR="009D04D0" w:rsidRPr="00671E4B" w:rsidRDefault="009D04D0" w:rsidP="00586B3B">
            <w:pPr>
              <w:shd w:val="clear" w:color="auto" w:fill="FFFFFF" w:themeFill="background1"/>
              <w:spacing w:before="40" w:after="40"/>
              <w:rPr>
                <w:rFonts w:ascii="Arial" w:hAnsi="Arial" w:cs="Arial"/>
              </w:rPr>
            </w:pPr>
            <w:r w:rsidRPr="00671E4B">
              <w:rPr>
                <w:rFonts w:ascii="Arial" w:hAnsi="Arial" w:cs="Arial"/>
              </w:rPr>
              <w:t xml:space="preserve">• Although, there is no legal requirement to test, it could be a strategy for the school to consider as ways to manage the risk of transmission. </w:t>
            </w:r>
          </w:p>
          <w:p w14:paraId="693F418F" w14:textId="77777777" w:rsidR="00547EA5" w:rsidRPr="00671E4B" w:rsidRDefault="009D04D0" w:rsidP="00586B3B">
            <w:pPr>
              <w:shd w:val="clear" w:color="auto" w:fill="FFFFFF" w:themeFill="background1"/>
              <w:spacing w:before="40" w:after="40"/>
              <w:rPr>
                <w:rFonts w:ascii="Arial" w:hAnsi="Arial" w:cs="Arial"/>
                <w:b/>
                <w:bCs/>
              </w:rPr>
            </w:pPr>
            <w:r w:rsidRPr="00671E4B">
              <w:rPr>
                <w:rFonts w:ascii="Arial" w:hAnsi="Arial" w:cs="Arial"/>
              </w:rPr>
              <w:t xml:space="preserve">Attendees reminded not to attend if they </w:t>
            </w:r>
            <w:r w:rsidRPr="00671E4B">
              <w:rPr>
                <w:rFonts w:ascii="Arial" w:hAnsi="Arial" w:cs="Arial"/>
              </w:rPr>
              <w:lastRenderedPageBreak/>
              <w:t>have any COVID symptoms. Indoor spaces are well ventilated.</w:t>
            </w:r>
          </w:p>
        </w:tc>
        <w:tc>
          <w:tcPr>
            <w:tcW w:w="1418" w:type="dxa"/>
            <w:shd w:val="clear" w:color="auto" w:fill="92D050"/>
          </w:tcPr>
          <w:p w14:paraId="3AC2E71D" w14:textId="77777777" w:rsidR="00547EA5" w:rsidRPr="00671E4B" w:rsidRDefault="009D04D0" w:rsidP="00586B3B">
            <w:pPr>
              <w:shd w:val="clear" w:color="auto" w:fill="FFFFFF" w:themeFill="background1"/>
              <w:spacing w:before="40" w:after="40"/>
              <w:jc w:val="center"/>
              <w:rPr>
                <w:rFonts w:ascii="Arial" w:hAnsi="Arial" w:cs="Arial"/>
                <w:b/>
                <w:bCs/>
              </w:rPr>
            </w:pPr>
            <w:r w:rsidRPr="00671E4B">
              <w:rPr>
                <w:rFonts w:ascii="Arial" w:hAnsi="Arial" w:cs="Arial"/>
                <w:b/>
                <w:bCs/>
              </w:rPr>
              <w:lastRenderedPageBreak/>
              <w:t>3</w:t>
            </w:r>
          </w:p>
        </w:tc>
      </w:tr>
    </w:tbl>
    <w:p w14:paraId="5B002416" w14:textId="77777777" w:rsidR="001818D6" w:rsidRPr="00671E4B" w:rsidRDefault="001818D6" w:rsidP="005E1B25">
      <w:pPr>
        <w:shd w:val="clear" w:color="auto" w:fill="FFFFFF" w:themeFill="background1"/>
        <w:rPr>
          <w:rFonts w:ascii="Arial" w:hAnsi="Arial" w:cs="Arial"/>
          <w:sz w:val="24"/>
          <w:szCs w:val="24"/>
        </w:rPr>
      </w:pPr>
    </w:p>
    <w:sectPr w:rsidR="001818D6" w:rsidRPr="00671E4B" w:rsidSect="00143D1E">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36D8" w14:textId="77777777" w:rsidR="00D45101" w:rsidRDefault="00D45101" w:rsidP="00D435EB">
      <w:pPr>
        <w:spacing w:after="0" w:line="240" w:lineRule="auto"/>
      </w:pPr>
      <w:r>
        <w:separator/>
      </w:r>
    </w:p>
  </w:endnote>
  <w:endnote w:type="continuationSeparator" w:id="0">
    <w:p w14:paraId="045F1BA8" w14:textId="77777777" w:rsidR="00D45101" w:rsidRDefault="00D45101"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441526"/>
      <w:docPartObj>
        <w:docPartGallery w:val="Page Numbers (Bottom of Page)"/>
        <w:docPartUnique/>
      </w:docPartObj>
    </w:sdtPr>
    <w:sdtEndPr>
      <w:rPr>
        <w:noProof/>
      </w:rPr>
    </w:sdtEndPr>
    <w:sdtContent>
      <w:p w14:paraId="18E92B96" w14:textId="77777777" w:rsidR="00F414D3" w:rsidRDefault="00F414D3">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4439E10C" w14:textId="77777777" w:rsidR="00F414D3" w:rsidRDefault="00F41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2844" w14:textId="77777777" w:rsidR="00D45101" w:rsidRDefault="00D45101" w:rsidP="00D435EB">
      <w:pPr>
        <w:spacing w:after="0" w:line="240" w:lineRule="auto"/>
      </w:pPr>
      <w:r>
        <w:separator/>
      </w:r>
    </w:p>
  </w:footnote>
  <w:footnote w:type="continuationSeparator" w:id="0">
    <w:p w14:paraId="0B1CD799" w14:textId="77777777" w:rsidR="00D45101" w:rsidRDefault="00D45101" w:rsidP="00D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020701"/>
    <w:multiLevelType w:val="hybridMultilevel"/>
    <w:tmpl w:val="E58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8736D"/>
    <w:multiLevelType w:val="hybridMultilevel"/>
    <w:tmpl w:val="D9705BC8"/>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A12B60"/>
    <w:multiLevelType w:val="hybridMultilevel"/>
    <w:tmpl w:val="AEC66C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0" w15:restartNumberingAfterBreak="0">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DF7D91"/>
    <w:multiLevelType w:val="hybridMultilevel"/>
    <w:tmpl w:val="126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5074049">
    <w:abstractNumId w:val="11"/>
  </w:num>
  <w:num w:numId="2" w16cid:durableId="847984330">
    <w:abstractNumId w:val="15"/>
  </w:num>
  <w:num w:numId="3" w16cid:durableId="1768962660">
    <w:abstractNumId w:val="20"/>
  </w:num>
  <w:num w:numId="4" w16cid:durableId="1288731331">
    <w:abstractNumId w:val="2"/>
  </w:num>
  <w:num w:numId="5" w16cid:durableId="1524899385">
    <w:abstractNumId w:val="23"/>
  </w:num>
  <w:num w:numId="6" w16cid:durableId="278873419">
    <w:abstractNumId w:val="9"/>
  </w:num>
  <w:num w:numId="7" w16cid:durableId="1078551308">
    <w:abstractNumId w:val="16"/>
  </w:num>
  <w:num w:numId="8" w16cid:durableId="1812555332">
    <w:abstractNumId w:val="1"/>
  </w:num>
  <w:num w:numId="9" w16cid:durableId="722753936">
    <w:abstractNumId w:val="12"/>
  </w:num>
  <w:num w:numId="10" w16cid:durableId="229005274">
    <w:abstractNumId w:val="14"/>
  </w:num>
  <w:num w:numId="11" w16cid:durableId="1599098268">
    <w:abstractNumId w:val="13"/>
  </w:num>
  <w:num w:numId="12" w16cid:durableId="662008832">
    <w:abstractNumId w:val="7"/>
  </w:num>
  <w:num w:numId="13" w16cid:durableId="494877692">
    <w:abstractNumId w:val="10"/>
  </w:num>
  <w:num w:numId="14" w16cid:durableId="799147099">
    <w:abstractNumId w:val="3"/>
  </w:num>
  <w:num w:numId="15" w16cid:durableId="1949659573">
    <w:abstractNumId w:val="18"/>
  </w:num>
  <w:num w:numId="16" w16cid:durableId="398334603">
    <w:abstractNumId w:val="17"/>
  </w:num>
  <w:num w:numId="17" w16cid:durableId="930507344">
    <w:abstractNumId w:val="12"/>
  </w:num>
  <w:num w:numId="18" w16cid:durableId="1130319785">
    <w:abstractNumId w:val="5"/>
  </w:num>
  <w:num w:numId="19" w16cid:durableId="1635527091">
    <w:abstractNumId w:val="6"/>
  </w:num>
  <w:num w:numId="20" w16cid:durableId="2014994340">
    <w:abstractNumId w:val="0"/>
  </w:num>
  <w:num w:numId="21" w16cid:durableId="975796993">
    <w:abstractNumId w:val="22"/>
  </w:num>
  <w:num w:numId="22" w16cid:durableId="1036001493">
    <w:abstractNumId w:val="19"/>
  </w:num>
  <w:num w:numId="23" w16cid:durableId="1502160154">
    <w:abstractNumId w:val="21"/>
  </w:num>
  <w:num w:numId="24" w16cid:durableId="927234082">
    <w:abstractNumId w:val="8"/>
  </w:num>
  <w:num w:numId="25" w16cid:durableId="108464514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6C69F2-5BE8-4750-9E16-1EE1DCE2CF39}"/>
    <w:docVar w:name="dgnword-eventsink" w:val="560332320"/>
  </w:docVars>
  <w:rsids>
    <w:rsidRoot w:val="00623F1C"/>
    <w:rsid w:val="000013DF"/>
    <w:rsid w:val="00007888"/>
    <w:rsid w:val="000148F1"/>
    <w:rsid w:val="0002235C"/>
    <w:rsid w:val="000248D6"/>
    <w:rsid w:val="00027367"/>
    <w:rsid w:val="00046DAF"/>
    <w:rsid w:val="00055AAE"/>
    <w:rsid w:val="000645E5"/>
    <w:rsid w:val="00071C92"/>
    <w:rsid w:val="0007625B"/>
    <w:rsid w:val="000870F9"/>
    <w:rsid w:val="000C7429"/>
    <w:rsid w:val="000D20E2"/>
    <w:rsid w:val="000D3D90"/>
    <w:rsid w:val="000D6860"/>
    <w:rsid w:val="000D7755"/>
    <w:rsid w:val="000E377F"/>
    <w:rsid w:val="000E482D"/>
    <w:rsid w:val="001059AF"/>
    <w:rsid w:val="00113519"/>
    <w:rsid w:val="00115C4C"/>
    <w:rsid w:val="001210C7"/>
    <w:rsid w:val="001226C6"/>
    <w:rsid w:val="001245D7"/>
    <w:rsid w:val="0012563C"/>
    <w:rsid w:val="00132B52"/>
    <w:rsid w:val="0013371A"/>
    <w:rsid w:val="00137AE3"/>
    <w:rsid w:val="00140A80"/>
    <w:rsid w:val="00143D1E"/>
    <w:rsid w:val="00143D69"/>
    <w:rsid w:val="0014784C"/>
    <w:rsid w:val="0015710C"/>
    <w:rsid w:val="00160C6F"/>
    <w:rsid w:val="0016151E"/>
    <w:rsid w:val="00180E93"/>
    <w:rsid w:val="001818D6"/>
    <w:rsid w:val="00181FDA"/>
    <w:rsid w:val="0018347B"/>
    <w:rsid w:val="00185907"/>
    <w:rsid w:val="001913F6"/>
    <w:rsid w:val="00194925"/>
    <w:rsid w:val="00195B9B"/>
    <w:rsid w:val="00195C9F"/>
    <w:rsid w:val="001B38C7"/>
    <w:rsid w:val="001D47D7"/>
    <w:rsid w:val="001D7391"/>
    <w:rsid w:val="001F1A9E"/>
    <w:rsid w:val="002120F0"/>
    <w:rsid w:val="00216CAB"/>
    <w:rsid w:val="00226DCF"/>
    <w:rsid w:val="002367C1"/>
    <w:rsid w:val="00260B78"/>
    <w:rsid w:val="002614F9"/>
    <w:rsid w:val="00264D65"/>
    <w:rsid w:val="0026571E"/>
    <w:rsid w:val="00265A28"/>
    <w:rsid w:val="00272FB8"/>
    <w:rsid w:val="00282992"/>
    <w:rsid w:val="002849ED"/>
    <w:rsid w:val="002C4DBB"/>
    <w:rsid w:val="002C64E7"/>
    <w:rsid w:val="002D7D97"/>
    <w:rsid w:val="002E77A7"/>
    <w:rsid w:val="002F4102"/>
    <w:rsid w:val="003018AD"/>
    <w:rsid w:val="0030378E"/>
    <w:rsid w:val="00311B4D"/>
    <w:rsid w:val="00315F16"/>
    <w:rsid w:val="00317C99"/>
    <w:rsid w:val="00333774"/>
    <w:rsid w:val="0034111C"/>
    <w:rsid w:val="00355511"/>
    <w:rsid w:val="0036565E"/>
    <w:rsid w:val="00366168"/>
    <w:rsid w:val="003803D4"/>
    <w:rsid w:val="00380DFD"/>
    <w:rsid w:val="00393B6B"/>
    <w:rsid w:val="003A7E05"/>
    <w:rsid w:val="003C22DE"/>
    <w:rsid w:val="003E1020"/>
    <w:rsid w:val="003E6249"/>
    <w:rsid w:val="003F4C62"/>
    <w:rsid w:val="003F62CD"/>
    <w:rsid w:val="00415D5F"/>
    <w:rsid w:val="00421383"/>
    <w:rsid w:val="00435661"/>
    <w:rsid w:val="00441512"/>
    <w:rsid w:val="00452361"/>
    <w:rsid w:val="00453F3B"/>
    <w:rsid w:val="00460EF7"/>
    <w:rsid w:val="00464578"/>
    <w:rsid w:val="004707C9"/>
    <w:rsid w:val="004718ED"/>
    <w:rsid w:val="0047468F"/>
    <w:rsid w:val="00475EAA"/>
    <w:rsid w:val="00495863"/>
    <w:rsid w:val="004A660A"/>
    <w:rsid w:val="004B60DB"/>
    <w:rsid w:val="004C09EE"/>
    <w:rsid w:val="004C17D5"/>
    <w:rsid w:val="004D6D75"/>
    <w:rsid w:val="004E5519"/>
    <w:rsid w:val="00502F52"/>
    <w:rsid w:val="00503FAD"/>
    <w:rsid w:val="00506F1E"/>
    <w:rsid w:val="0050781C"/>
    <w:rsid w:val="00510298"/>
    <w:rsid w:val="005230EF"/>
    <w:rsid w:val="00535F6C"/>
    <w:rsid w:val="00541035"/>
    <w:rsid w:val="00547EA5"/>
    <w:rsid w:val="00556883"/>
    <w:rsid w:val="00564838"/>
    <w:rsid w:val="0056516A"/>
    <w:rsid w:val="00570E3E"/>
    <w:rsid w:val="00571D3F"/>
    <w:rsid w:val="005844A2"/>
    <w:rsid w:val="00586B3B"/>
    <w:rsid w:val="0059427B"/>
    <w:rsid w:val="005A6FFE"/>
    <w:rsid w:val="005A7563"/>
    <w:rsid w:val="005B1E9B"/>
    <w:rsid w:val="005B4F91"/>
    <w:rsid w:val="005B7B12"/>
    <w:rsid w:val="005C1866"/>
    <w:rsid w:val="005D135C"/>
    <w:rsid w:val="005D2CF0"/>
    <w:rsid w:val="005D64F4"/>
    <w:rsid w:val="005E1B25"/>
    <w:rsid w:val="005E2A1B"/>
    <w:rsid w:val="00603A7D"/>
    <w:rsid w:val="00610702"/>
    <w:rsid w:val="00612A2A"/>
    <w:rsid w:val="00613C0E"/>
    <w:rsid w:val="00623F1C"/>
    <w:rsid w:val="006268D6"/>
    <w:rsid w:val="00627704"/>
    <w:rsid w:val="006315C1"/>
    <w:rsid w:val="00634C9C"/>
    <w:rsid w:val="00636666"/>
    <w:rsid w:val="006448F7"/>
    <w:rsid w:val="006464EF"/>
    <w:rsid w:val="00653B2B"/>
    <w:rsid w:val="00671E4B"/>
    <w:rsid w:val="00686FC9"/>
    <w:rsid w:val="00696FC8"/>
    <w:rsid w:val="006A2014"/>
    <w:rsid w:val="006A74AD"/>
    <w:rsid w:val="006A7BBF"/>
    <w:rsid w:val="006C210D"/>
    <w:rsid w:val="006D2F11"/>
    <w:rsid w:val="006D7581"/>
    <w:rsid w:val="007276D9"/>
    <w:rsid w:val="00730BA0"/>
    <w:rsid w:val="00732562"/>
    <w:rsid w:val="00734E9A"/>
    <w:rsid w:val="00746741"/>
    <w:rsid w:val="00747EB2"/>
    <w:rsid w:val="00756720"/>
    <w:rsid w:val="00760171"/>
    <w:rsid w:val="00763D80"/>
    <w:rsid w:val="00791848"/>
    <w:rsid w:val="007B501A"/>
    <w:rsid w:val="007C2432"/>
    <w:rsid w:val="007C25E3"/>
    <w:rsid w:val="007D1233"/>
    <w:rsid w:val="007D21BF"/>
    <w:rsid w:val="007D2744"/>
    <w:rsid w:val="007D7B3B"/>
    <w:rsid w:val="008119FE"/>
    <w:rsid w:val="00812BFE"/>
    <w:rsid w:val="00822A22"/>
    <w:rsid w:val="0082392C"/>
    <w:rsid w:val="00835CC0"/>
    <w:rsid w:val="00842A51"/>
    <w:rsid w:val="00844B01"/>
    <w:rsid w:val="008568F7"/>
    <w:rsid w:val="00862D99"/>
    <w:rsid w:val="00881618"/>
    <w:rsid w:val="00882BB7"/>
    <w:rsid w:val="00895E04"/>
    <w:rsid w:val="008A2D23"/>
    <w:rsid w:val="008A45BF"/>
    <w:rsid w:val="008A678F"/>
    <w:rsid w:val="008B379B"/>
    <w:rsid w:val="008C1E39"/>
    <w:rsid w:val="008C6629"/>
    <w:rsid w:val="008E2EEA"/>
    <w:rsid w:val="008E3695"/>
    <w:rsid w:val="008F26EA"/>
    <w:rsid w:val="00905683"/>
    <w:rsid w:val="00910520"/>
    <w:rsid w:val="00910DA2"/>
    <w:rsid w:val="00915E26"/>
    <w:rsid w:val="009214CF"/>
    <w:rsid w:val="0092267C"/>
    <w:rsid w:val="0092613B"/>
    <w:rsid w:val="00934089"/>
    <w:rsid w:val="00953ED8"/>
    <w:rsid w:val="00961722"/>
    <w:rsid w:val="00962FB5"/>
    <w:rsid w:val="00973790"/>
    <w:rsid w:val="00991C3B"/>
    <w:rsid w:val="009A3514"/>
    <w:rsid w:val="009A478A"/>
    <w:rsid w:val="009B62A7"/>
    <w:rsid w:val="009D04D0"/>
    <w:rsid w:val="009D3447"/>
    <w:rsid w:val="009D4B7F"/>
    <w:rsid w:val="009E4119"/>
    <w:rsid w:val="009E6AC5"/>
    <w:rsid w:val="009E7328"/>
    <w:rsid w:val="009F0735"/>
    <w:rsid w:val="00A1195A"/>
    <w:rsid w:val="00A14B6C"/>
    <w:rsid w:val="00A14B7F"/>
    <w:rsid w:val="00A36E09"/>
    <w:rsid w:val="00A42D6A"/>
    <w:rsid w:val="00A43A8B"/>
    <w:rsid w:val="00A62911"/>
    <w:rsid w:val="00A63366"/>
    <w:rsid w:val="00A6399E"/>
    <w:rsid w:val="00A70B89"/>
    <w:rsid w:val="00A9247A"/>
    <w:rsid w:val="00AA0AA0"/>
    <w:rsid w:val="00AA4A22"/>
    <w:rsid w:val="00AB53F8"/>
    <w:rsid w:val="00AB7285"/>
    <w:rsid w:val="00AD00B6"/>
    <w:rsid w:val="00AD5BE6"/>
    <w:rsid w:val="00AF5C9A"/>
    <w:rsid w:val="00B013CA"/>
    <w:rsid w:val="00B02ED4"/>
    <w:rsid w:val="00B134B8"/>
    <w:rsid w:val="00B14C1B"/>
    <w:rsid w:val="00B16554"/>
    <w:rsid w:val="00B17E0B"/>
    <w:rsid w:val="00B31EE4"/>
    <w:rsid w:val="00B3427D"/>
    <w:rsid w:val="00B44A22"/>
    <w:rsid w:val="00B57AB9"/>
    <w:rsid w:val="00B7571B"/>
    <w:rsid w:val="00B76CEA"/>
    <w:rsid w:val="00B819FE"/>
    <w:rsid w:val="00B92E9E"/>
    <w:rsid w:val="00BA1021"/>
    <w:rsid w:val="00BA181F"/>
    <w:rsid w:val="00BA491B"/>
    <w:rsid w:val="00BB0CFC"/>
    <w:rsid w:val="00BB585C"/>
    <w:rsid w:val="00BD0484"/>
    <w:rsid w:val="00BD629E"/>
    <w:rsid w:val="00BD6890"/>
    <w:rsid w:val="00BE14D7"/>
    <w:rsid w:val="00BF489F"/>
    <w:rsid w:val="00BF75F1"/>
    <w:rsid w:val="00C01784"/>
    <w:rsid w:val="00C20D80"/>
    <w:rsid w:val="00C32D89"/>
    <w:rsid w:val="00C34C3E"/>
    <w:rsid w:val="00C50EB9"/>
    <w:rsid w:val="00C51754"/>
    <w:rsid w:val="00C6421B"/>
    <w:rsid w:val="00C65D70"/>
    <w:rsid w:val="00C66E80"/>
    <w:rsid w:val="00C74842"/>
    <w:rsid w:val="00C77699"/>
    <w:rsid w:val="00C83FCC"/>
    <w:rsid w:val="00C8671E"/>
    <w:rsid w:val="00C911A8"/>
    <w:rsid w:val="00C95E74"/>
    <w:rsid w:val="00C97B6B"/>
    <w:rsid w:val="00CB38C9"/>
    <w:rsid w:val="00CC546E"/>
    <w:rsid w:val="00CD2466"/>
    <w:rsid w:val="00CD5731"/>
    <w:rsid w:val="00CF1757"/>
    <w:rsid w:val="00CF54F4"/>
    <w:rsid w:val="00D025F0"/>
    <w:rsid w:val="00D03A75"/>
    <w:rsid w:val="00D11FDF"/>
    <w:rsid w:val="00D24E75"/>
    <w:rsid w:val="00D25017"/>
    <w:rsid w:val="00D31FBD"/>
    <w:rsid w:val="00D35CA0"/>
    <w:rsid w:val="00D435EB"/>
    <w:rsid w:val="00D45101"/>
    <w:rsid w:val="00D506E8"/>
    <w:rsid w:val="00D60A98"/>
    <w:rsid w:val="00D80E72"/>
    <w:rsid w:val="00D83166"/>
    <w:rsid w:val="00D91319"/>
    <w:rsid w:val="00D95114"/>
    <w:rsid w:val="00D96337"/>
    <w:rsid w:val="00DA1F19"/>
    <w:rsid w:val="00DA5585"/>
    <w:rsid w:val="00DC099F"/>
    <w:rsid w:val="00DC3176"/>
    <w:rsid w:val="00DD4EE9"/>
    <w:rsid w:val="00DE0904"/>
    <w:rsid w:val="00DE2A86"/>
    <w:rsid w:val="00DF4CD1"/>
    <w:rsid w:val="00E038D7"/>
    <w:rsid w:val="00E152E6"/>
    <w:rsid w:val="00E43BD9"/>
    <w:rsid w:val="00E47D64"/>
    <w:rsid w:val="00E5036D"/>
    <w:rsid w:val="00E66945"/>
    <w:rsid w:val="00E90F89"/>
    <w:rsid w:val="00E91262"/>
    <w:rsid w:val="00E97158"/>
    <w:rsid w:val="00EA350A"/>
    <w:rsid w:val="00EB139F"/>
    <w:rsid w:val="00EB1B8D"/>
    <w:rsid w:val="00EB2A20"/>
    <w:rsid w:val="00EB7E3B"/>
    <w:rsid w:val="00EC1F26"/>
    <w:rsid w:val="00EC2F74"/>
    <w:rsid w:val="00ED0B04"/>
    <w:rsid w:val="00ED105F"/>
    <w:rsid w:val="00ED50B5"/>
    <w:rsid w:val="00ED6C0E"/>
    <w:rsid w:val="00ED7C48"/>
    <w:rsid w:val="00EF3E20"/>
    <w:rsid w:val="00F019E4"/>
    <w:rsid w:val="00F101CE"/>
    <w:rsid w:val="00F12431"/>
    <w:rsid w:val="00F165C9"/>
    <w:rsid w:val="00F22A09"/>
    <w:rsid w:val="00F24222"/>
    <w:rsid w:val="00F2545D"/>
    <w:rsid w:val="00F2754E"/>
    <w:rsid w:val="00F40B0E"/>
    <w:rsid w:val="00F414D3"/>
    <w:rsid w:val="00F54061"/>
    <w:rsid w:val="00F62E8E"/>
    <w:rsid w:val="00F65C27"/>
    <w:rsid w:val="00F66A35"/>
    <w:rsid w:val="00F67682"/>
    <w:rsid w:val="00F85C56"/>
    <w:rsid w:val="00FA3D16"/>
    <w:rsid w:val="00FB0A2C"/>
    <w:rsid w:val="00FD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C3ED"/>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customStyle="1" w:styleId="UnresolvedMention2">
    <w:name w:val="Unresolved Mention2"/>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4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6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get-tested-for-coronavirus/" TargetMode="External"/><Relationship Id="rId13" Type="http://schemas.openxmlformats.org/officeDocument/2006/relationships/hyperlink" Target="https://e-bug.eu/eng_home.aspx?cc=eng&amp;ss=1&amp;t=Information%20about%20the%20Coronavir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vaccination-resources-for-schools/covid-19-vaccination-programme-for-children-and-young-people-guidance-for-schoo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hs.uk/conditions/coronavirus-covid19/sympto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hyperlink" Target="https://www.gov.uk/guidance/mental-health-and-wellbeing-support-in-schools-and-colleges" TargetMode="External"/><Relationship Id="rId10"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6B81-82EB-40D7-AD61-5C546ADF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Layla Morady</cp:lastModifiedBy>
  <cp:revision>2</cp:revision>
  <cp:lastPrinted>2022-04-29T12:33:00Z</cp:lastPrinted>
  <dcterms:created xsi:type="dcterms:W3CDTF">2022-05-03T13:35:00Z</dcterms:created>
  <dcterms:modified xsi:type="dcterms:W3CDTF">2022-05-03T13:35:00Z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